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2D1AB4" w:rsidRDefault="002D1AB4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D1AB4">
              <w:rPr>
                <w:rFonts w:asciiTheme="minorHAnsi" w:hAnsiTheme="minorHAnsi" w:cs="Arial"/>
                <w:b/>
                <w:sz w:val="22"/>
                <w:szCs w:val="22"/>
              </w:rPr>
              <w:t>Rekonstrukce hasičské zbrojnice SDH Hylváty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2D1AB4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D1AB4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2D1AB4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D1AB4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2D1AB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D1AB4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</w:t>
            </w:r>
            <w:bookmarkStart w:id="0" w:name="_GoBack"/>
            <w:bookmarkEnd w:id="0"/>
            <w:r w:rsidRPr="002D1AB4">
              <w:rPr>
                <w:rFonts w:asciiTheme="minorHAnsi" w:hAnsiTheme="minorHAnsi" w:cs="Arial"/>
                <w:sz w:val="22"/>
                <w:szCs w:val="22"/>
              </w:rPr>
              <w:t>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2D1AB4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D1AB4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2D1AB4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1AB4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4ABFA-5686-434A-8738-3A2A56B8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2016-02-19T09:33:00Z</cp:lastPrinted>
  <dcterms:created xsi:type="dcterms:W3CDTF">2017-02-19T09:59:00Z</dcterms:created>
  <dcterms:modified xsi:type="dcterms:W3CDTF">2017-05-25T09:24:00Z</dcterms:modified>
</cp:coreProperties>
</file>