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C19C7" w:rsidRDefault="00EC19C7" w:rsidP="00EC19C7">
      <w:pPr>
        <w:rPr>
          <w:b/>
          <w:sz w:val="32"/>
          <w:u w:val="single"/>
        </w:rPr>
      </w:pPr>
      <w:proofErr w:type="gramStart"/>
      <w:r w:rsidRPr="00BD711F">
        <w:rPr>
          <w:b/>
          <w:sz w:val="32"/>
        </w:rPr>
        <w:t>D.1.1</w:t>
      </w:r>
      <w:proofErr w:type="gramEnd"/>
      <w:r w:rsidRPr="00BD711F">
        <w:rPr>
          <w:b/>
          <w:sz w:val="32"/>
        </w:rPr>
        <w:t xml:space="preserve">.a </w:t>
      </w:r>
      <w:r w:rsidRPr="00BD711F">
        <w:rPr>
          <w:b/>
          <w:sz w:val="32"/>
        </w:rPr>
        <w:tab/>
      </w:r>
      <w:r w:rsidRPr="00BD711F">
        <w:rPr>
          <w:b/>
          <w:sz w:val="32"/>
          <w:u w:val="single"/>
        </w:rPr>
        <w:t>TECHNICKÁ ZPRÁVA</w:t>
      </w:r>
    </w:p>
    <w:p w:rsidR="00EC19C7" w:rsidRPr="009D35C8" w:rsidRDefault="00EC19C7" w:rsidP="00EC19C7">
      <w:pPr>
        <w:tabs>
          <w:tab w:val="left" w:pos="567"/>
        </w:tabs>
        <w:spacing w:line="312" w:lineRule="auto"/>
        <w:contextualSpacing/>
        <w:jc w:val="both"/>
        <w:rPr>
          <w:b/>
          <w:bCs/>
          <w:sz w:val="32"/>
          <w:szCs w:val="28"/>
        </w:rPr>
      </w:pPr>
      <w:proofErr w:type="gramStart"/>
      <w:r w:rsidRPr="009D35C8">
        <w:rPr>
          <w:rFonts w:cs="TrebuchetMS"/>
          <w:b/>
          <w:sz w:val="24"/>
        </w:rPr>
        <w:t>D.1.1</w:t>
      </w:r>
      <w:proofErr w:type="gramEnd"/>
      <w:r w:rsidRPr="009D35C8">
        <w:rPr>
          <w:rFonts w:cs="TrebuchetMS"/>
          <w:b/>
          <w:sz w:val="24"/>
        </w:rPr>
        <w:t>.a.1</w:t>
      </w:r>
      <w:r w:rsidRPr="009D35C8">
        <w:rPr>
          <w:b/>
          <w:bCs/>
          <w:sz w:val="32"/>
          <w:szCs w:val="28"/>
        </w:rPr>
        <w:tab/>
      </w:r>
      <w:r w:rsidRPr="009D35C8">
        <w:rPr>
          <w:b/>
          <w:bCs/>
          <w:sz w:val="24"/>
          <w:szCs w:val="28"/>
        </w:rPr>
        <w:t>IDENTIFIKAČNÍ ÚDAJE</w:t>
      </w:r>
    </w:p>
    <w:p w:rsidR="00EC19C7" w:rsidRPr="005F3226" w:rsidRDefault="00EC19C7" w:rsidP="00EC19C7">
      <w:pPr>
        <w:tabs>
          <w:tab w:val="left" w:pos="567"/>
        </w:tabs>
        <w:spacing w:line="312" w:lineRule="auto"/>
        <w:contextualSpacing/>
        <w:jc w:val="both"/>
        <w:rPr>
          <w:b/>
          <w:bCs/>
          <w:sz w:val="28"/>
          <w:szCs w:val="28"/>
        </w:rPr>
      </w:pPr>
    </w:p>
    <w:p w:rsidR="00EC19C7" w:rsidRPr="000B2C2F" w:rsidRDefault="00EC19C7" w:rsidP="00EC19C7">
      <w:pPr>
        <w:tabs>
          <w:tab w:val="left" w:pos="567"/>
        </w:tabs>
        <w:spacing w:line="312" w:lineRule="auto"/>
        <w:contextualSpacing/>
        <w:jc w:val="both"/>
        <w:rPr>
          <w:b/>
        </w:rPr>
      </w:pPr>
      <w:r w:rsidRPr="000B2C2F">
        <w:rPr>
          <w:b/>
        </w:rPr>
        <w:t>Údaje o stavbě</w:t>
      </w:r>
      <w:r>
        <w:rPr>
          <w:b/>
        </w:rPr>
        <w:t>:</w:t>
      </w:r>
    </w:p>
    <w:p w:rsidR="00EC19C7" w:rsidRDefault="00EC19C7" w:rsidP="00EC19C7">
      <w:pPr>
        <w:tabs>
          <w:tab w:val="left" w:pos="567"/>
          <w:tab w:val="left" w:pos="4253"/>
        </w:tabs>
        <w:spacing w:line="312" w:lineRule="auto"/>
        <w:contextualSpacing/>
        <w:jc w:val="both"/>
      </w:pPr>
      <w:r>
        <w:t xml:space="preserve">a) název stavby: </w:t>
      </w:r>
      <w:r>
        <w:tab/>
      </w:r>
      <w:r>
        <w:t>Rekonstrukce a stavební úpravy stávající sauny v Ústí nad Orlicí</w:t>
      </w:r>
    </w:p>
    <w:p w:rsidR="00EC19C7" w:rsidRDefault="00EC19C7" w:rsidP="00EC19C7">
      <w:pPr>
        <w:tabs>
          <w:tab w:val="left" w:pos="0"/>
          <w:tab w:val="left" w:pos="4253"/>
        </w:tabs>
        <w:spacing w:line="312" w:lineRule="auto"/>
        <w:ind w:left="4253" w:hanging="4962"/>
        <w:contextualSpacing/>
        <w:jc w:val="both"/>
      </w:pPr>
      <w:r>
        <w:tab/>
        <w:t>b) místo stavby:</w:t>
      </w:r>
      <w:r>
        <w:tab/>
      </w:r>
      <w:r>
        <w:t>Ústí nad Orlicí, číslo parcely: 1613</w:t>
      </w:r>
      <w:r>
        <w:t xml:space="preserve">, </w:t>
      </w:r>
      <w:r>
        <w:t>1614</w:t>
      </w:r>
    </w:p>
    <w:p w:rsidR="00EC19C7" w:rsidRPr="00D65EAB" w:rsidRDefault="00EC19C7" w:rsidP="00EC19C7">
      <w:r>
        <w:t xml:space="preserve"> </w:t>
      </w:r>
      <w:r>
        <w:t>c) katastrální území</w:t>
      </w:r>
      <w:r>
        <w:tab/>
      </w:r>
      <w:r>
        <w:tab/>
      </w:r>
      <w:r>
        <w:tab/>
      </w:r>
      <w:r>
        <w:tab/>
        <w:t>Ústí</w:t>
      </w:r>
      <w:r>
        <w:t xml:space="preserve"> nad Orlicí [</w:t>
      </w:r>
      <w:r w:rsidRPr="00EC19C7">
        <w:t>775274</w:t>
      </w:r>
      <w:r w:rsidRPr="00441D3A">
        <w:t>]</w:t>
      </w:r>
    </w:p>
    <w:p w:rsidR="00EC19C7" w:rsidRPr="002B7B86" w:rsidRDefault="00EC19C7" w:rsidP="00EC19C7">
      <w:pPr>
        <w:tabs>
          <w:tab w:val="left" w:pos="0"/>
          <w:tab w:val="left" w:pos="4253"/>
        </w:tabs>
        <w:spacing w:line="312" w:lineRule="auto"/>
        <w:ind w:left="4253" w:hanging="4962"/>
        <w:contextualSpacing/>
        <w:jc w:val="both"/>
      </w:pPr>
      <w:r>
        <w:tab/>
      </w:r>
      <w:r w:rsidRPr="002B7B86">
        <w:t>d)</w:t>
      </w:r>
      <w:r>
        <w:t xml:space="preserve"> katastrální úřad</w:t>
      </w:r>
      <w:r>
        <w:tab/>
        <w:t>Pardubický kraj</w:t>
      </w:r>
    </w:p>
    <w:p w:rsidR="00EC19C7" w:rsidRPr="002B7B86" w:rsidRDefault="00EC19C7" w:rsidP="00EC19C7">
      <w:pPr>
        <w:tabs>
          <w:tab w:val="left" w:pos="0"/>
          <w:tab w:val="left" w:pos="4253"/>
        </w:tabs>
        <w:spacing w:line="312" w:lineRule="auto"/>
        <w:ind w:left="4253" w:hanging="4962"/>
        <w:contextualSpacing/>
        <w:jc w:val="both"/>
      </w:pPr>
      <w:r w:rsidRPr="002B7B86">
        <w:tab/>
        <w:t>e) katastrální pracoviště</w:t>
      </w:r>
      <w:r w:rsidRPr="002B7B86">
        <w:tab/>
      </w:r>
      <w:r>
        <w:t>Ústí nad Orlicí</w:t>
      </w:r>
    </w:p>
    <w:p w:rsidR="00EC19C7" w:rsidRPr="00EA6B9E" w:rsidRDefault="00EC19C7" w:rsidP="00EC19C7">
      <w:pPr>
        <w:tabs>
          <w:tab w:val="left" w:pos="0"/>
          <w:tab w:val="left" w:pos="4253"/>
        </w:tabs>
        <w:spacing w:line="312" w:lineRule="auto"/>
        <w:ind w:left="4253" w:hanging="4962"/>
        <w:contextualSpacing/>
        <w:jc w:val="both"/>
      </w:pPr>
      <w:r w:rsidRPr="00EA6B9E">
        <w:tab/>
        <w:t>f) stupeň</w:t>
      </w:r>
      <w:r w:rsidRPr="00EA6B9E">
        <w:tab/>
      </w:r>
      <w:r>
        <w:t>Dokumentace pro provedení stavby</w:t>
      </w:r>
    </w:p>
    <w:p w:rsidR="00EC19C7" w:rsidRPr="00EC19C7" w:rsidRDefault="00EC19C7" w:rsidP="00EC19C7">
      <w:pPr>
        <w:tabs>
          <w:tab w:val="left" w:pos="567"/>
          <w:tab w:val="left" w:pos="3828"/>
          <w:tab w:val="left" w:pos="4253"/>
        </w:tabs>
        <w:spacing w:line="312" w:lineRule="auto"/>
        <w:contextualSpacing/>
        <w:jc w:val="both"/>
        <w:rPr>
          <w:rFonts w:asciiTheme="minorHAnsi" w:hAnsiTheme="minorHAnsi"/>
        </w:rPr>
      </w:pPr>
    </w:p>
    <w:p w:rsidR="00EC19C7" w:rsidRPr="00EC19C7" w:rsidRDefault="00EC19C7" w:rsidP="00EC19C7">
      <w:pPr>
        <w:tabs>
          <w:tab w:val="left" w:pos="567"/>
          <w:tab w:val="left" w:pos="2835"/>
          <w:tab w:val="left" w:pos="4253"/>
          <w:tab w:val="left" w:pos="5670"/>
          <w:tab w:val="right" w:pos="9781"/>
        </w:tabs>
        <w:spacing w:line="312" w:lineRule="auto"/>
        <w:contextualSpacing/>
        <w:jc w:val="both"/>
        <w:rPr>
          <w:rFonts w:asciiTheme="minorHAnsi" w:hAnsiTheme="minorHAnsi" w:cs="Segoe UI"/>
          <w:color w:val="000000"/>
          <w:szCs w:val="20"/>
          <w:shd w:val="clear" w:color="auto" w:fill="FEFEFE"/>
        </w:rPr>
      </w:pPr>
      <w:r w:rsidRPr="00EC19C7">
        <w:rPr>
          <w:rFonts w:asciiTheme="minorHAnsi" w:hAnsiTheme="minorHAnsi"/>
          <w:b/>
        </w:rPr>
        <w:t>Údaje o stavebníkovi:</w:t>
      </w:r>
      <w:r w:rsidRPr="00EC19C7">
        <w:rPr>
          <w:rFonts w:asciiTheme="minorHAnsi" w:hAnsiTheme="minorHAnsi"/>
        </w:rPr>
        <w:t xml:space="preserve"> </w:t>
      </w:r>
      <w:r w:rsidRPr="00EC19C7">
        <w:rPr>
          <w:rFonts w:asciiTheme="minorHAnsi" w:hAnsiTheme="minorHAnsi"/>
        </w:rPr>
        <w:tab/>
      </w:r>
      <w:r w:rsidRPr="00EC19C7">
        <w:rPr>
          <w:rFonts w:asciiTheme="minorHAnsi" w:hAnsiTheme="minorHAnsi"/>
        </w:rPr>
        <w:tab/>
      </w:r>
      <w:r w:rsidRPr="00EC19C7">
        <w:rPr>
          <w:rFonts w:asciiTheme="minorHAnsi" w:hAnsiTheme="minorHAnsi" w:cs="Segoe UI"/>
          <w:color w:val="000000"/>
          <w:szCs w:val="20"/>
          <w:shd w:val="clear" w:color="auto" w:fill="FEFEFE"/>
        </w:rPr>
        <w:t>TEPVOS, spol. s.r.o.</w:t>
      </w:r>
      <w:r w:rsidRPr="00EC19C7">
        <w:rPr>
          <w:rFonts w:asciiTheme="minorHAnsi" w:hAnsiTheme="minorHAnsi" w:cs="Segoe UI"/>
          <w:color w:val="000000"/>
          <w:szCs w:val="20"/>
          <w:shd w:val="clear" w:color="auto" w:fill="FEFEFE"/>
        </w:rPr>
        <w:t xml:space="preserve"> </w:t>
      </w:r>
    </w:p>
    <w:p w:rsidR="00EC19C7" w:rsidRPr="00EC19C7" w:rsidRDefault="00EC19C7" w:rsidP="00EC19C7">
      <w:pPr>
        <w:tabs>
          <w:tab w:val="left" w:pos="567"/>
          <w:tab w:val="left" w:pos="2835"/>
          <w:tab w:val="left" w:pos="4253"/>
          <w:tab w:val="left" w:pos="5670"/>
          <w:tab w:val="right" w:pos="9781"/>
        </w:tabs>
        <w:spacing w:line="312" w:lineRule="auto"/>
        <w:contextualSpacing/>
        <w:jc w:val="both"/>
        <w:rPr>
          <w:rFonts w:asciiTheme="minorHAnsi" w:hAnsiTheme="minorHAnsi" w:cs="Segoe UI"/>
          <w:color w:val="000000"/>
          <w:szCs w:val="20"/>
          <w:shd w:val="clear" w:color="auto" w:fill="FEFEFE"/>
        </w:rPr>
      </w:pPr>
      <w:r w:rsidRPr="00EC19C7">
        <w:rPr>
          <w:rFonts w:asciiTheme="minorHAnsi" w:hAnsiTheme="minorHAnsi" w:cs="Segoe UI"/>
          <w:color w:val="000000"/>
          <w:szCs w:val="20"/>
          <w:shd w:val="clear" w:color="auto" w:fill="FEFEFE"/>
        </w:rPr>
        <w:tab/>
      </w:r>
      <w:r w:rsidRPr="00EC19C7">
        <w:rPr>
          <w:rFonts w:asciiTheme="minorHAnsi" w:hAnsiTheme="minorHAnsi" w:cs="Segoe UI"/>
          <w:color w:val="000000"/>
          <w:szCs w:val="20"/>
          <w:shd w:val="clear" w:color="auto" w:fill="FEFEFE"/>
        </w:rPr>
        <w:tab/>
      </w:r>
      <w:r w:rsidRPr="00EC19C7">
        <w:rPr>
          <w:rFonts w:asciiTheme="minorHAnsi" w:hAnsiTheme="minorHAnsi" w:cs="Segoe UI"/>
          <w:color w:val="000000"/>
          <w:szCs w:val="20"/>
          <w:shd w:val="clear" w:color="auto" w:fill="FEFEFE"/>
        </w:rPr>
        <w:tab/>
      </w:r>
      <w:r w:rsidRPr="00EC19C7">
        <w:rPr>
          <w:rFonts w:asciiTheme="minorHAnsi" w:hAnsiTheme="minorHAnsi" w:cs="Segoe UI"/>
          <w:color w:val="000000"/>
          <w:szCs w:val="20"/>
          <w:shd w:val="clear" w:color="auto" w:fill="FEFEFE"/>
        </w:rPr>
        <w:t>Královehradecká 1566, 562 01 Ústí nad Orlicí</w:t>
      </w:r>
    </w:p>
    <w:p w:rsidR="00EC19C7" w:rsidRDefault="00EC19C7" w:rsidP="00EC19C7">
      <w:pPr>
        <w:tabs>
          <w:tab w:val="left" w:pos="567"/>
          <w:tab w:val="left" w:pos="2835"/>
          <w:tab w:val="left" w:pos="4253"/>
          <w:tab w:val="left" w:pos="5670"/>
          <w:tab w:val="right" w:pos="9781"/>
        </w:tabs>
        <w:spacing w:line="312" w:lineRule="auto"/>
        <w:contextualSpacing/>
        <w:jc w:val="both"/>
      </w:pPr>
      <w:r>
        <w:tab/>
      </w:r>
      <w:r>
        <w:tab/>
      </w:r>
      <w:r>
        <w:tab/>
      </w:r>
      <w:r>
        <w:tab/>
      </w:r>
      <w:r>
        <w:tab/>
      </w:r>
    </w:p>
    <w:p w:rsidR="00EC19C7" w:rsidRPr="000B2C2F" w:rsidRDefault="00EC19C7" w:rsidP="00EC19C7">
      <w:pPr>
        <w:tabs>
          <w:tab w:val="left" w:pos="567"/>
          <w:tab w:val="left" w:pos="2835"/>
          <w:tab w:val="left" w:pos="3828"/>
        </w:tabs>
        <w:spacing w:line="312" w:lineRule="auto"/>
        <w:contextualSpacing/>
        <w:jc w:val="both"/>
        <w:rPr>
          <w:b/>
        </w:rPr>
      </w:pPr>
      <w:r w:rsidRPr="000B2C2F">
        <w:rPr>
          <w:b/>
        </w:rPr>
        <w:t>Údaje o zpracovateli projektové dokumentace:</w:t>
      </w:r>
    </w:p>
    <w:p w:rsidR="00EC19C7" w:rsidRDefault="00EC19C7" w:rsidP="00EC19C7">
      <w:pPr>
        <w:spacing w:after="120"/>
        <w:contextualSpacing/>
        <w:jc w:val="both"/>
      </w:pPr>
      <w:r>
        <w:t xml:space="preserve">Generální projektant: </w:t>
      </w:r>
      <w:r>
        <w:tab/>
      </w:r>
      <w:r>
        <w:tab/>
      </w:r>
      <w:r>
        <w:tab/>
      </w:r>
      <w:r>
        <w:tab/>
      </w:r>
      <w:r w:rsidRPr="00F16AD4">
        <w:t>Ing. arch. Ondřej Skála</w:t>
      </w:r>
      <w:r>
        <w:t>, Viniční 44, 615 00 Brno</w:t>
      </w:r>
    </w:p>
    <w:p w:rsidR="00EC19C7" w:rsidRDefault="00EC19C7" w:rsidP="00EC19C7">
      <w:pPr>
        <w:spacing w:after="120"/>
        <w:contextualSpacing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  <w:t xml:space="preserve">tel.: 608 909 990, e-mail: </w:t>
      </w:r>
      <w:hyperlink r:id="rId7" w:history="1">
        <w:r w:rsidR="00A45F1D" w:rsidRPr="00361754">
          <w:rPr>
            <w:rStyle w:val="Hypertextovodkaz"/>
          </w:rPr>
          <w:t>skala@apriota.cz</w:t>
        </w:r>
      </w:hyperlink>
    </w:p>
    <w:p w:rsidR="00EC19C7" w:rsidRDefault="00EC19C7" w:rsidP="00EC19C7">
      <w:pPr>
        <w:spacing w:after="120"/>
        <w:ind w:left="2124" w:firstLine="2118"/>
        <w:contextualSpacing/>
        <w:jc w:val="both"/>
      </w:pPr>
    </w:p>
    <w:p w:rsidR="00EC19C7" w:rsidRDefault="00EC19C7" w:rsidP="00EC19C7">
      <w:pPr>
        <w:spacing w:after="120"/>
        <w:contextualSpacing/>
        <w:jc w:val="both"/>
      </w:pPr>
      <w:r>
        <w:t>Autorizace:</w:t>
      </w:r>
      <w:r>
        <w:tab/>
      </w:r>
      <w:r>
        <w:tab/>
      </w:r>
      <w:r>
        <w:tab/>
      </w:r>
      <w:r>
        <w:tab/>
      </w:r>
      <w:r>
        <w:tab/>
      </w:r>
      <w:r w:rsidRPr="00F16AD4">
        <w:t>Ing. arch. Ondřej Skála</w:t>
      </w:r>
      <w:r>
        <w:tab/>
      </w:r>
      <w:r>
        <w:tab/>
      </w:r>
      <w:r>
        <w:tab/>
        <w:t xml:space="preserve">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>Autorizovaný architekt ČKA 4464</w:t>
      </w:r>
    </w:p>
    <w:p w:rsidR="00EC19C7" w:rsidRDefault="00EC19C7" w:rsidP="00EC19C7">
      <w:pPr>
        <w:spacing w:after="120"/>
        <w:contextualSpacing/>
        <w:jc w:val="both"/>
      </w:pPr>
    </w:p>
    <w:p w:rsidR="00EC19C7" w:rsidRDefault="00EC19C7" w:rsidP="00EC19C7">
      <w:pPr>
        <w:spacing w:after="120"/>
        <w:contextualSpacing/>
        <w:jc w:val="both"/>
      </w:pPr>
      <w:proofErr w:type="spellStart"/>
      <w:r>
        <w:t>Architektonicko</w:t>
      </w:r>
      <w:proofErr w:type="spellEnd"/>
      <w:r>
        <w:t xml:space="preserve"> - stavební </w:t>
      </w:r>
      <w:proofErr w:type="gramStart"/>
      <w:r>
        <w:t>řešení (D.1.1</w:t>
      </w:r>
      <w:proofErr w:type="gramEnd"/>
      <w:r>
        <w:t>):</w:t>
      </w:r>
      <w:r>
        <w:tab/>
        <w:t>Ing. Tomáš Měřínský</w:t>
      </w:r>
    </w:p>
    <w:p w:rsidR="00EC19C7" w:rsidRDefault="00EC19C7" w:rsidP="00EC19C7">
      <w:pPr>
        <w:spacing w:after="120"/>
        <w:contextualSpacing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ab/>
        <w:t xml:space="preserve">tel.: 732 255 581, e-mail: </w:t>
      </w:r>
      <w:hyperlink r:id="rId8" w:history="1">
        <w:r w:rsidR="00A45F1D" w:rsidRPr="00361754">
          <w:rPr>
            <w:rStyle w:val="Hypertextovodkaz"/>
          </w:rPr>
          <w:t>merinsky@apriota.cz</w:t>
        </w:r>
      </w:hyperlink>
    </w:p>
    <w:p w:rsidR="00EC19C7" w:rsidRPr="00B66CB1" w:rsidRDefault="00EC19C7" w:rsidP="00EC19C7">
      <w:pPr>
        <w:tabs>
          <w:tab w:val="left" w:pos="900"/>
        </w:tabs>
        <w:spacing w:after="120" w:line="240" w:lineRule="auto"/>
        <w:contextualSpacing/>
        <w:jc w:val="both"/>
      </w:pPr>
      <w:r>
        <w:t xml:space="preserve">Zařízení pro vytápění </w:t>
      </w:r>
      <w:proofErr w:type="gramStart"/>
      <w:r>
        <w:t>budov (D.1.4</w:t>
      </w:r>
      <w:proofErr w:type="gramEnd"/>
      <w:r>
        <w:t>.a):</w:t>
      </w:r>
      <w:r>
        <w:tab/>
      </w:r>
      <w:r>
        <w:tab/>
      </w:r>
      <w:r>
        <w:rPr>
          <w:rFonts w:eastAsia="Times New Roman"/>
          <w:color w:val="000000"/>
          <w:lang w:eastAsia="cs-CZ"/>
        </w:rPr>
        <w:t>Bc. Jakub Dvořák</w:t>
      </w:r>
    </w:p>
    <w:p w:rsidR="00EC19C7" w:rsidRDefault="00EC19C7" w:rsidP="00EC19C7">
      <w:pPr>
        <w:spacing w:after="0" w:line="240" w:lineRule="auto"/>
        <w:ind w:left="3540" w:firstLine="708"/>
        <w:rPr>
          <w:rStyle w:val="Hypertextovodkaz"/>
        </w:rPr>
      </w:pPr>
      <w:r>
        <w:t xml:space="preserve">tel.: 731 775 614, e-mail: </w:t>
      </w:r>
      <w:hyperlink r:id="rId9" w:history="1">
        <w:r>
          <w:rPr>
            <w:rStyle w:val="Hypertextovodkaz"/>
          </w:rPr>
          <w:t>brigadnik</w:t>
        </w:r>
        <w:r w:rsidRPr="0068402A">
          <w:rPr>
            <w:rStyle w:val="Hypertextovodkaz"/>
          </w:rPr>
          <w:t>@tzpro.cz</w:t>
        </w:r>
      </w:hyperlink>
      <w:r>
        <w:rPr>
          <w:rStyle w:val="Hypertextovodkaz"/>
        </w:rPr>
        <w:t xml:space="preserve">  </w:t>
      </w:r>
    </w:p>
    <w:p w:rsidR="00EC19C7" w:rsidRDefault="00EC19C7" w:rsidP="00EC19C7">
      <w:pPr>
        <w:spacing w:after="0" w:line="240" w:lineRule="auto"/>
        <w:rPr>
          <w:rFonts w:eastAsia="Times New Roman"/>
          <w:color w:val="000000"/>
          <w:lang w:eastAsia="cs-CZ"/>
        </w:rPr>
      </w:pPr>
      <w:r>
        <w:t xml:space="preserve">Zařízení </w:t>
      </w:r>
      <w:proofErr w:type="gramStart"/>
      <w:r>
        <w:t>vzduchotechniky (D.1.4</w:t>
      </w:r>
      <w:proofErr w:type="gramEnd"/>
      <w:r>
        <w:t>.b):</w:t>
      </w:r>
      <w:r>
        <w:tab/>
      </w:r>
      <w:r>
        <w:tab/>
      </w:r>
      <w:r w:rsidRPr="000D2EBA">
        <w:rPr>
          <w:rFonts w:eastAsia="Times New Roman"/>
          <w:color w:val="000000"/>
          <w:lang w:eastAsia="cs-CZ"/>
        </w:rPr>
        <w:t xml:space="preserve">Ing. </w:t>
      </w:r>
      <w:r>
        <w:rPr>
          <w:rFonts w:eastAsia="Times New Roman"/>
          <w:color w:val="000000"/>
          <w:lang w:eastAsia="cs-CZ"/>
        </w:rPr>
        <w:t xml:space="preserve">Jan </w:t>
      </w:r>
      <w:proofErr w:type="spellStart"/>
      <w:r>
        <w:rPr>
          <w:rFonts w:eastAsia="Times New Roman"/>
          <w:color w:val="000000"/>
          <w:lang w:eastAsia="cs-CZ"/>
        </w:rPr>
        <w:t>Panovec</w:t>
      </w:r>
      <w:proofErr w:type="spellEnd"/>
    </w:p>
    <w:p w:rsidR="00EC19C7" w:rsidRDefault="00EC19C7" w:rsidP="00EC19C7">
      <w:pPr>
        <w:spacing w:after="0" w:line="240" w:lineRule="auto"/>
      </w:pPr>
      <w:r>
        <w:rPr>
          <w:rFonts w:eastAsia="Times New Roman"/>
          <w:color w:val="000000"/>
          <w:lang w:eastAsia="cs-CZ"/>
        </w:rPr>
        <w:tab/>
      </w:r>
      <w:r>
        <w:rPr>
          <w:rFonts w:eastAsia="Times New Roman"/>
          <w:color w:val="000000"/>
          <w:lang w:eastAsia="cs-CZ"/>
        </w:rPr>
        <w:tab/>
      </w:r>
      <w:r>
        <w:rPr>
          <w:rFonts w:eastAsia="Times New Roman"/>
          <w:color w:val="000000"/>
          <w:lang w:eastAsia="cs-CZ"/>
        </w:rPr>
        <w:tab/>
      </w:r>
      <w:r>
        <w:rPr>
          <w:rFonts w:eastAsia="Times New Roman"/>
          <w:color w:val="000000"/>
          <w:lang w:eastAsia="cs-CZ"/>
        </w:rPr>
        <w:tab/>
      </w:r>
      <w:r>
        <w:rPr>
          <w:rFonts w:eastAsia="Times New Roman"/>
          <w:color w:val="000000"/>
          <w:lang w:eastAsia="cs-CZ"/>
        </w:rPr>
        <w:tab/>
      </w:r>
      <w:r>
        <w:rPr>
          <w:rFonts w:eastAsia="Times New Roman"/>
          <w:color w:val="000000"/>
          <w:lang w:eastAsia="cs-CZ"/>
        </w:rPr>
        <w:tab/>
      </w:r>
      <w:r>
        <w:t xml:space="preserve">tel.: 608 708 193, e-mail: </w:t>
      </w:r>
      <w:hyperlink r:id="rId10" w:history="1">
        <w:r w:rsidRPr="00361754">
          <w:rPr>
            <w:rStyle w:val="Hypertextovodkaz"/>
          </w:rPr>
          <w:t>jan.panovec@tzpro.cz</w:t>
        </w:r>
      </w:hyperlink>
    </w:p>
    <w:p w:rsidR="00EC19C7" w:rsidRDefault="00EC19C7" w:rsidP="00EC19C7">
      <w:pPr>
        <w:spacing w:after="0" w:line="240" w:lineRule="auto"/>
        <w:rPr>
          <w:rFonts w:eastAsia="Times New Roman"/>
          <w:color w:val="000000"/>
          <w:lang w:eastAsia="cs-CZ"/>
        </w:rPr>
      </w:pPr>
      <w:r>
        <w:t xml:space="preserve">Zařízení </w:t>
      </w:r>
      <w:proofErr w:type="gramStart"/>
      <w:r>
        <w:t>elektrotechniky (D.1.4</w:t>
      </w:r>
      <w:proofErr w:type="gramEnd"/>
      <w:r>
        <w:t>.c):</w:t>
      </w:r>
      <w:r>
        <w:tab/>
      </w:r>
      <w:r>
        <w:tab/>
      </w:r>
      <w:r w:rsidRPr="000D2EBA">
        <w:rPr>
          <w:rFonts w:eastAsia="Times New Roman"/>
          <w:color w:val="000000"/>
          <w:lang w:eastAsia="cs-CZ"/>
        </w:rPr>
        <w:t xml:space="preserve">Ing. </w:t>
      </w:r>
      <w:r>
        <w:rPr>
          <w:rFonts w:eastAsia="Times New Roman"/>
          <w:color w:val="000000"/>
          <w:lang w:eastAsia="cs-CZ"/>
        </w:rPr>
        <w:t>Michal Kadlec</w:t>
      </w:r>
    </w:p>
    <w:p w:rsidR="00EC19C7" w:rsidRDefault="00EC19C7" w:rsidP="00EC19C7">
      <w:pPr>
        <w:spacing w:after="0" w:line="240" w:lineRule="auto"/>
      </w:pPr>
      <w:r>
        <w:rPr>
          <w:rFonts w:eastAsia="Times New Roman"/>
          <w:color w:val="000000"/>
          <w:lang w:eastAsia="cs-CZ"/>
        </w:rPr>
        <w:tab/>
      </w:r>
      <w:r>
        <w:rPr>
          <w:rFonts w:eastAsia="Times New Roman"/>
          <w:color w:val="000000"/>
          <w:lang w:eastAsia="cs-CZ"/>
        </w:rPr>
        <w:tab/>
      </w:r>
      <w:r>
        <w:rPr>
          <w:rFonts w:eastAsia="Times New Roman"/>
          <w:color w:val="000000"/>
          <w:lang w:eastAsia="cs-CZ"/>
        </w:rPr>
        <w:tab/>
      </w:r>
      <w:r>
        <w:rPr>
          <w:rFonts w:eastAsia="Times New Roman"/>
          <w:color w:val="000000"/>
          <w:lang w:eastAsia="cs-CZ"/>
        </w:rPr>
        <w:tab/>
      </w:r>
      <w:r>
        <w:rPr>
          <w:rFonts w:eastAsia="Times New Roman"/>
          <w:color w:val="000000"/>
          <w:lang w:eastAsia="cs-CZ"/>
        </w:rPr>
        <w:tab/>
      </w:r>
      <w:r>
        <w:rPr>
          <w:rFonts w:eastAsia="Times New Roman"/>
          <w:color w:val="000000"/>
          <w:lang w:eastAsia="cs-CZ"/>
        </w:rPr>
        <w:tab/>
      </w:r>
      <w:r>
        <w:t xml:space="preserve">tel.: 728 377 992, e-mail: </w:t>
      </w:r>
      <w:hyperlink r:id="rId11" w:history="1">
        <w:r w:rsidRPr="0068402A">
          <w:rPr>
            <w:rStyle w:val="Hypertextovodkaz"/>
          </w:rPr>
          <w:t>kadlec@kipbrno.cz</w:t>
        </w:r>
      </w:hyperlink>
    </w:p>
    <w:p w:rsidR="00EC19C7" w:rsidRDefault="00EC19C7" w:rsidP="00EC19C7">
      <w:pPr>
        <w:spacing w:after="0" w:line="240" w:lineRule="auto"/>
        <w:rPr>
          <w:rFonts w:eastAsia="Times New Roman"/>
          <w:color w:val="000000"/>
          <w:lang w:eastAsia="cs-CZ"/>
        </w:rPr>
      </w:pPr>
      <w:r>
        <w:t>Rozpočet/výkaz výměr:</w:t>
      </w:r>
      <w:r>
        <w:tab/>
      </w:r>
      <w:r>
        <w:tab/>
      </w:r>
      <w:r>
        <w:tab/>
      </w:r>
      <w:r>
        <w:tab/>
      </w:r>
      <w:r>
        <w:rPr>
          <w:rFonts w:eastAsia="Times New Roman"/>
          <w:color w:val="000000"/>
          <w:lang w:eastAsia="cs-CZ"/>
        </w:rPr>
        <w:t xml:space="preserve">Blanka </w:t>
      </w:r>
      <w:proofErr w:type="spellStart"/>
      <w:r>
        <w:rPr>
          <w:rFonts w:eastAsia="Times New Roman"/>
          <w:color w:val="000000"/>
          <w:lang w:eastAsia="cs-CZ"/>
        </w:rPr>
        <w:t>Kubínková</w:t>
      </w:r>
      <w:proofErr w:type="spellEnd"/>
    </w:p>
    <w:p w:rsidR="00EC19C7" w:rsidRPr="00B66CB1" w:rsidRDefault="00EC19C7" w:rsidP="00EC19C7">
      <w:pPr>
        <w:spacing w:after="0" w:line="240" w:lineRule="auto"/>
      </w:pPr>
      <w:r>
        <w:tab/>
      </w:r>
      <w:r>
        <w:tab/>
      </w:r>
      <w:r>
        <w:tab/>
      </w:r>
      <w:r>
        <w:tab/>
      </w:r>
      <w:r>
        <w:tab/>
      </w:r>
      <w:r>
        <w:tab/>
        <w:t xml:space="preserve">tel.: 776 838 797, e-mail: </w:t>
      </w:r>
      <w:hyperlink r:id="rId12" w:history="1">
        <w:r w:rsidRPr="0068402A">
          <w:rPr>
            <w:rStyle w:val="Hypertextovodkaz"/>
          </w:rPr>
          <w:t>blanka.kubinkova@seznam.cz</w:t>
        </w:r>
      </w:hyperlink>
    </w:p>
    <w:p w:rsidR="00EC19C7" w:rsidRDefault="00EC19C7" w:rsidP="00EC19C7">
      <w:pPr>
        <w:rPr>
          <w:b/>
          <w:sz w:val="32"/>
          <w:u w:val="single"/>
        </w:rPr>
      </w:pPr>
    </w:p>
    <w:p w:rsidR="00EC19C7" w:rsidRDefault="00EC19C7" w:rsidP="00EC19C7">
      <w:pPr>
        <w:contextualSpacing/>
      </w:pPr>
      <w:r w:rsidRPr="00EA2837">
        <w:t>Barevné, materiálové a nábytkové řešení:</w:t>
      </w:r>
      <w:r>
        <w:tab/>
        <w:t>I</w:t>
      </w:r>
      <w:r>
        <w:t>ng. Vendula Vašková</w:t>
      </w:r>
    </w:p>
    <w:p w:rsidR="00EC19C7" w:rsidRPr="00EA2837" w:rsidRDefault="00EC19C7" w:rsidP="00EC19C7">
      <w:r>
        <w:tab/>
      </w:r>
      <w:r>
        <w:tab/>
      </w:r>
      <w:r>
        <w:tab/>
      </w:r>
      <w:r>
        <w:tab/>
      </w:r>
      <w:r>
        <w:tab/>
      </w:r>
      <w:r>
        <w:tab/>
        <w:t xml:space="preserve">tel.: 607 130 908, e-mail: </w:t>
      </w:r>
      <w:hyperlink r:id="rId13" w:history="1">
        <w:r w:rsidR="00A45F1D" w:rsidRPr="00361754">
          <w:rPr>
            <w:rStyle w:val="Hypertextovodkaz"/>
          </w:rPr>
          <w:t>vaskova@apriota.cz</w:t>
        </w:r>
      </w:hyperlink>
    </w:p>
    <w:p w:rsidR="00EC19C7" w:rsidRDefault="00EC19C7">
      <w:pPr>
        <w:spacing w:after="0" w:line="240" w:lineRule="auto"/>
        <w:rPr>
          <w:rFonts w:cs="TrebuchetMS"/>
        </w:rPr>
      </w:pPr>
      <w:r>
        <w:rPr>
          <w:rFonts w:cs="TrebuchetMS"/>
        </w:rPr>
        <w:br w:type="page"/>
      </w:r>
    </w:p>
    <w:p w:rsidR="00EF4FCA" w:rsidRPr="00CC504F" w:rsidRDefault="00EF4FCA" w:rsidP="002411CB">
      <w:pPr>
        <w:autoSpaceDE w:val="0"/>
        <w:autoSpaceDN w:val="0"/>
        <w:adjustRightInd w:val="0"/>
        <w:spacing w:after="0" w:line="240" w:lineRule="auto"/>
        <w:rPr>
          <w:rFonts w:cs="TrebuchetMS"/>
        </w:rPr>
      </w:pPr>
      <w:proofErr w:type="gramStart"/>
      <w:r w:rsidRPr="00CC504F">
        <w:rPr>
          <w:rFonts w:cs="TrebuchetMS"/>
        </w:rPr>
        <w:lastRenderedPageBreak/>
        <w:t>D.1.1</w:t>
      </w:r>
      <w:proofErr w:type="gramEnd"/>
      <w:r w:rsidRPr="00CC504F">
        <w:rPr>
          <w:rFonts w:cs="TrebuchetMS"/>
        </w:rPr>
        <w:t xml:space="preserve">.a.1 </w:t>
      </w:r>
      <w:r w:rsidRPr="00CC504F">
        <w:rPr>
          <w:rFonts w:cs="TrebuchetMS"/>
        </w:rPr>
        <w:tab/>
        <w:t xml:space="preserve">ARCHITEKTONICKÉ, VÝTVARNÉ, MATERIÁLOVÉ, DISPOZIČNÍ A PROVOZNÍ ŘEŠENÍ, </w:t>
      </w:r>
      <w:r w:rsidRPr="00CC504F">
        <w:rPr>
          <w:rFonts w:cs="TrebuchetMS"/>
        </w:rPr>
        <w:tab/>
      </w:r>
      <w:r w:rsidRPr="00CC504F">
        <w:rPr>
          <w:rFonts w:cs="TrebuchetMS"/>
        </w:rPr>
        <w:tab/>
      </w:r>
      <w:r w:rsidRPr="00CC504F">
        <w:rPr>
          <w:rFonts w:cs="TrebuchetMS"/>
        </w:rPr>
        <w:tab/>
      </w:r>
      <w:r w:rsidR="00A45F1D">
        <w:rPr>
          <w:rFonts w:cs="TrebuchetMS"/>
        </w:rPr>
        <w:tab/>
      </w:r>
      <w:r w:rsidRPr="00CC504F">
        <w:rPr>
          <w:rFonts w:cs="TrebuchetMS"/>
        </w:rPr>
        <w:t>BEZBARIÉROVÉ UŽÍVÁNÍ STAVBY</w:t>
      </w:r>
    </w:p>
    <w:p w:rsidR="00EF4FCA" w:rsidRPr="00CC504F" w:rsidRDefault="00EF4FCA" w:rsidP="00866D39">
      <w:pPr>
        <w:tabs>
          <w:tab w:val="left" w:pos="-3686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cs="TrebuchetMS"/>
        </w:rPr>
      </w:pPr>
    </w:p>
    <w:p w:rsidR="00A80F60" w:rsidRPr="00CC504F" w:rsidRDefault="00A45F1D" w:rsidP="00866D39">
      <w:pPr>
        <w:tabs>
          <w:tab w:val="left" w:pos="-3686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cs="TrebuchetMS"/>
        </w:rPr>
      </w:pPr>
      <w:r>
        <w:rPr>
          <w:rFonts w:cs="TrebuchetMS"/>
        </w:rPr>
        <w:t>Stávající objekt slouží</w:t>
      </w:r>
      <w:r w:rsidR="00A80F60">
        <w:rPr>
          <w:rFonts w:cs="TrebuchetMS"/>
        </w:rPr>
        <w:t xml:space="preserve"> v současné době</w:t>
      </w:r>
      <w:r>
        <w:rPr>
          <w:rFonts w:cs="TrebuchetMS"/>
        </w:rPr>
        <w:t xml:space="preserve"> jako městská sauna. Jedná se o jednopodlažní objekt</w:t>
      </w:r>
      <w:r w:rsidR="00A80F60">
        <w:rPr>
          <w:rFonts w:cs="TrebuchetMS"/>
        </w:rPr>
        <w:t xml:space="preserve"> s plochou střechou</w:t>
      </w:r>
      <w:r w:rsidR="00543774" w:rsidRPr="00CC504F">
        <w:rPr>
          <w:rFonts w:cs="TrebuchetMS"/>
        </w:rPr>
        <w:t xml:space="preserve">. </w:t>
      </w:r>
      <w:r w:rsidR="00A80F60">
        <w:rPr>
          <w:rFonts w:cs="TrebuchetMS"/>
        </w:rPr>
        <w:t xml:space="preserve">Rekonstrukce a stavební úpravy části sauny bude obsahovat výměnu nášlapných vrstev podlah, podhledů a obkladů v místnosti odpočívárny a dvou místností masáží, včetně výměny několika oken a dveří. Nebude provedena žádná dispoziční úprava. Hlavní stavební úpravou bude úprava současného </w:t>
      </w:r>
      <w:proofErr w:type="spellStart"/>
      <w:r w:rsidR="00A80F60">
        <w:rPr>
          <w:rFonts w:cs="TrebuchetMS"/>
        </w:rPr>
        <w:t>polouzavřeného</w:t>
      </w:r>
      <w:proofErr w:type="spellEnd"/>
      <w:r w:rsidR="00A80F60">
        <w:rPr>
          <w:rFonts w:cs="TrebuchetMS"/>
        </w:rPr>
        <w:t xml:space="preserve"> atria, kde je navržena ocelová pergola, z části nová dlažba a v místech do ulice i do dvora bude provedena nová zídka.  </w:t>
      </w:r>
    </w:p>
    <w:p w:rsidR="0015256E" w:rsidRDefault="0015256E" w:rsidP="0015256E">
      <w:pPr>
        <w:tabs>
          <w:tab w:val="left" w:pos="-3686"/>
          <w:tab w:val="left" w:pos="0"/>
        </w:tabs>
        <w:spacing w:line="20" w:lineRule="atLeast"/>
        <w:contextualSpacing/>
        <w:jc w:val="both"/>
      </w:pPr>
      <w:r w:rsidRPr="002F2239">
        <w:t>Hlavní vstup do objektu je ponechán na současném mí</w:t>
      </w:r>
      <w:r w:rsidR="00A80F60">
        <w:t>stě – ve středu východní fasády</w:t>
      </w:r>
      <w:r w:rsidR="00A4601A" w:rsidRPr="002F2239">
        <w:t>.</w:t>
      </w:r>
      <w:r w:rsidRPr="002F2239">
        <w:t xml:space="preserve"> </w:t>
      </w:r>
    </w:p>
    <w:p w:rsidR="00A80F60" w:rsidRDefault="00A80F60" w:rsidP="0015256E">
      <w:pPr>
        <w:tabs>
          <w:tab w:val="left" w:pos="-3686"/>
          <w:tab w:val="left" w:pos="0"/>
        </w:tabs>
        <w:spacing w:line="20" w:lineRule="atLeast"/>
        <w:contextualSpacing/>
        <w:jc w:val="both"/>
      </w:pPr>
    </w:p>
    <w:p w:rsidR="00A80F60" w:rsidRDefault="00A80F60" w:rsidP="0015256E">
      <w:pPr>
        <w:tabs>
          <w:tab w:val="left" w:pos="-3686"/>
          <w:tab w:val="left" w:pos="0"/>
        </w:tabs>
        <w:spacing w:line="20" w:lineRule="atLeast"/>
        <w:contextualSpacing/>
        <w:jc w:val="both"/>
      </w:pPr>
      <w:r>
        <w:t>Tyto stavební úpravy slouží jako příprava pro celkovou rekonstrukci objektu, kdy bude zbývající část objektu zbourána a nově navržena.</w:t>
      </w:r>
    </w:p>
    <w:p w:rsidR="0015256E" w:rsidRPr="00E61F55" w:rsidRDefault="0015256E" w:rsidP="0015256E">
      <w:pPr>
        <w:tabs>
          <w:tab w:val="left" w:pos="-3686"/>
          <w:tab w:val="left" w:pos="3544"/>
        </w:tabs>
        <w:spacing w:line="20" w:lineRule="atLeast"/>
        <w:contextualSpacing/>
        <w:jc w:val="both"/>
      </w:pPr>
    </w:p>
    <w:p w:rsidR="00EF4FCA" w:rsidRDefault="00EF4FCA" w:rsidP="00090952">
      <w:pPr>
        <w:autoSpaceDE w:val="0"/>
        <w:autoSpaceDN w:val="0"/>
        <w:adjustRightInd w:val="0"/>
        <w:spacing w:after="0" w:line="240" w:lineRule="auto"/>
        <w:rPr>
          <w:rFonts w:cs="TrebuchetMS"/>
        </w:rPr>
      </w:pPr>
      <w:proofErr w:type="gramStart"/>
      <w:r w:rsidRPr="00E61F55">
        <w:rPr>
          <w:rFonts w:cs="TrebuchetMS"/>
        </w:rPr>
        <w:t>D.1.1</w:t>
      </w:r>
      <w:proofErr w:type="gramEnd"/>
      <w:r w:rsidRPr="00E61F55">
        <w:rPr>
          <w:rFonts w:cs="TrebuchetMS"/>
        </w:rPr>
        <w:t xml:space="preserve">.a.2 </w:t>
      </w:r>
      <w:r w:rsidRPr="00E61F55">
        <w:rPr>
          <w:rFonts w:cs="TrebuchetMS"/>
        </w:rPr>
        <w:tab/>
        <w:t>KONSTRUKČNÍ A STAVEBNĚ TECHNICKÉ ŘEŠENÍ A TECHNICKÉ VLASTNOSTI STAVBY</w:t>
      </w:r>
    </w:p>
    <w:p w:rsidR="003466BB" w:rsidRPr="00E61F55" w:rsidRDefault="003466BB" w:rsidP="00090952">
      <w:pPr>
        <w:autoSpaceDE w:val="0"/>
        <w:autoSpaceDN w:val="0"/>
        <w:adjustRightInd w:val="0"/>
        <w:spacing w:after="0" w:line="240" w:lineRule="auto"/>
        <w:rPr>
          <w:rFonts w:cs="TrebuchetMS"/>
        </w:rPr>
      </w:pPr>
    </w:p>
    <w:p w:rsidR="00EF4FCA" w:rsidRDefault="003466BB" w:rsidP="007674B8">
      <w:pPr>
        <w:tabs>
          <w:tab w:val="left" w:pos="-3686"/>
          <w:tab w:val="left" w:pos="0"/>
        </w:tabs>
        <w:spacing w:after="0" w:line="240" w:lineRule="auto"/>
        <w:contextualSpacing/>
        <w:jc w:val="both"/>
        <w:rPr>
          <w:b/>
        </w:rPr>
      </w:pPr>
      <w:r w:rsidRPr="003466BB">
        <w:rPr>
          <w:b/>
        </w:rPr>
        <w:t>Bourací práce: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odstranění volně ložené dlažby v exteriéru - ukončení celou dlaždicí (dlažba bude použita do jiných míst atria)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odstranění plotu (ocelové sloupky + vlnitý plech)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odstranění keramické dlažby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demontáž oken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vybourání zdiva parapetu (zvětšení otvoru) pro osazení nového francouzského okna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demontáž venkovního parapetu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demontáž vnitřního parapetu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demontáž podhledu ze zavěšené textilie na dřevěných lamelách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demontáž stávajícího odtokového žlabu, který po stavebních úpravách vrácen zpět na místo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odstranění zahradního obrubníku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odstranění obsypu z kameniva s rostlinami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odstranění okapového chodníku z keramické dlažby včetně soklu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odstranění travního porostu + keřů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odstranění keramického obkladu z celé vnitřní strany bazénu (podlaha/stěny), výška obkladu cca 1,5m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demontáž výlezu (žebříku) na střecha - bude natřen a přeložen na jiné místo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odsekání stávajícího soklu v. cca 20cm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demontáž cvičebního prvku - bude natřen a zpětně osazen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demontáž dveřního křídla včetně ocelové zárubně a prahu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 xml:space="preserve">demontáž dveřního křídla včetně </w:t>
      </w:r>
      <w:proofErr w:type="spellStart"/>
      <w:r w:rsidRPr="003466BB">
        <w:rPr>
          <w:rFonts w:asciiTheme="minorHAnsi" w:hAnsiTheme="minorHAnsi" w:cs="RomanS"/>
          <w:szCs w:val="24"/>
          <w:lang w:eastAsia="cs-CZ"/>
        </w:rPr>
        <w:t>obložkové</w:t>
      </w:r>
      <w:proofErr w:type="spellEnd"/>
      <w:r w:rsidRPr="003466BB">
        <w:rPr>
          <w:rFonts w:asciiTheme="minorHAnsi" w:hAnsiTheme="minorHAnsi" w:cs="RomanS"/>
          <w:szCs w:val="24"/>
          <w:lang w:eastAsia="cs-CZ"/>
        </w:rPr>
        <w:t xml:space="preserve"> zárubně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demontáž stávající sprchové hlavice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odstranění pásu části obkladu u fasády, v místě nového zateplení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odstranění oplechování atiky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odkopání zeminy kolem fasády dvoru, pro zateplení základu</w:t>
      </w:r>
    </w:p>
    <w:p w:rsidR="003466BB" w:rsidRPr="003466BB" w:rsidRDefault="003466BB" w:rsidP="003466BB">
      <w:pPr>
        <w:pStyle w:val="Odstavecseseznamem"/>
        <w:numPr>
          <w:ilvl w:val="0"/>
          <w:numId w:val="12"/>
        </w:numPr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Theme="minorHAnsi" w:hAnsiTheme="minorHAnsi" w:cs="RomanS"/>
          <w:szCs w:val="24"/>
          <w:lang w:eastAsia="cs-CZ"/>
        </w:rPr>
      </w:pPr>
      <w:r w:rsidRPr="003466BB">
        <w:rPr>
          <w:rFonts w:asciiTheme="minorHAnsi" w:hAnsiTheme="minorHAnsi" w:cs="RomanS"/>
          <w:szCs w:val="24"/>
          <w:lang w:eastAsia="cs-CZ"/>
        </w:rPr>
        <w:t>odstranění podkladu pro výkop základu</w:t>
      </w:r>
    </w:p>
    <w:p w:rsidR="003466BB" w:rsidRPr="003466BB" w:rsidRDefault="003466BB" w:rsidP="003466BB">
      <w:pPr>
        <w:pStyle w:val="Odstavecseseznamem"/>
        <w:tabs>
          <w:tab w:val="left" w:pos="720"/>
        </w:tabs>
        <w:autoSpaceDE w:val="0"/>
        <w:autoSpaceDN w:val="0"/>
        <w:adjustRightInd w:val="0"/>
        <w:spacing w:after="0" w:line="240" w:lineRule="auto"/>
        <w:rPr>
          <w:rFonts w:ascii="RomanS" w:hAnsi="RomanS" w:cs="RomanS"/>
          <w:color w:val="FFFF00"/>
          <w:sz w:val="24"/>
          <w:szCs w:val="24"/>
          <w:lang w:eastAsia="cs-CZ"/>
        </w:rPr>
      </w:pPr>
    </w:p>
    <w:p w:rsidR="0049780E" w:rsidRPr="00FA6459" w:rsidRDefault="0049780E" w:rsidP="0049780E">
      <w:pPr>
        <w:pStyle w:val="Textpsmene"/>
        <w:numPr>
          <w:ilvl w:val="0"/>
          <w:numId w:val="0"/>
        </w:numPr>
        <w:rPr>
          <w:rFonts w:ascii="Calibri" w:hAnsi="Calibri"/>
          <w:b/>
          <w:sz w:val="22"/>
          <w:szCs w:val="22"/>
        </w:rPr>
      </w:pPr>
      <w:r w:rsidRPr="00FA6459">
        <w:rPr>
          <w:rFonts w:ascii="Calibri" w:hAnsi="Calibri"/>
          <w:b/>
          <w:sz w:val="22"/>
          <w:szCs w:val="22"/>
        </w:rPr>
        <w:t>Výplně otvorů:</w:t>
      </w:r>
    </w:p>
    <w:p w:rsidR="00EF4FCA" w:rsidRPr="0030364A" w:rsidRDefault="00EF4FCA" w:rsidP="002411CB">
      <w:pPr>
        <w:spacing w:after="0" w:line="240" w:lineRule="auto"/>
        <w:jc w:val="both"/>
      </w:pPr>
    </w:p>
    <w:p w:rsidR="00E86A9A" w:rsidRPr="0049780E" w:rsidRDefault="00E86A9A" w:rsidP="00E86A9A">
      <w:pPr>
        <w:spacing w:after="0" w:line="240" w:lineRule="auto"/>
        <w:jc w:val="both"/>
        <w:rPr>
          <w:u w:val="single"/>
        </w:rPr>
      </w:pPr>
      <w:r w:rsidRPr="0049780E">
        <w:rPr>
          <w:u w:val="single"/>
        </w:rPr>
        <w:t>Dveře:</w:t>
      </w:r>
    </w:p>
    <w:p w:rsidR="00E86A9A" w:rsidRDefault="00E86A9A" w:rsidP="00E86A9A">
      <w:pPr>
        <w:numPr>
          <w:ilvl w:val="0"/>
          <w:numId w:val="13"/>
        </w:numPr>
        <w:spacing w:after="0" w:line="240" w:lineRule="auto"/>
        <w:jc w:val="both"/>
      </w:pPr>
      <w:r>
        <w:t xml:space="preserve">navržené </w:t>
      </w:r>
      <w:r>
        <w:t xml:space="preserve">dřevěné interiérové dveře </w:t>
      </w:r>
      <w:r>
        <w:t xml:space="preserve">z výplně minimálně odlehčená DTD deska s dřevěnými </w:t>
      </w:r>
      <w:proofErr w:type="spellStart"/>
      <w:r>
        <w:t>obložkovými</w:t>
      </w:r>
      <w:proofErr w:type="spellEnd"/>
      <w:r>
        <w:t xml:space="preserve"> zárubněmi</w:t>
      </w:r>
    </w:p>
    <w:p w:rsidR="00D5651A" w:rsidRDefault="00D5651A" w:rsidP="00E86A9A">
      <w:pPr>
        <w:numPr>
          <w:ilvl w:val="0"/>
          <w:numId w:val="13"/>
        </w:numPr>
        <w:spacing w:after="0" w:line="240" w:lineRule="auto"/>
        <w:jc w:val="both"/>
      </w:pPr>
      <w:r>
        <w:t>vstupní dřevěné dveře s nadsvětlíkem</w:t>
      </w:r>
    </w:p>
    <w:p w:rsidR="00E86A9A" w:rsidRDefault="00E86A9A" w:rsidP="00E86A9A">
      <w:pPr>
        <w:spacing w:after="0" w:line="240" w:lineRule="auto"/>
        <w:jc w:val="both"/>
      </w:pPr>
    </w:p>
    <w:p w:rsidR="00E86A9A" w:rsidRPr="0049780E" w:rsidRDefault="00E86A9A" w:rsidP="00E86A9A">
      <w:pPr>
        <w:spacing w:after="0" w:line="240" w:lineRule="auto"/>
        <w:jc w:val="both"/>
        <w:rPr>
          <w:u w:val="single"/>
        </w:rPr>
      </w:pPr>
      <w:r w:rsidRPr="0049780E">
        <w:rPr>
          <w:u w:val="single"/>
        </w:rPr>
        <w:t>O</w:t>
      </w:r>
      <w:r w:rsidRPr="0049780E">
        <w:rPr>
          <w:u w:val="single"/>
        </w:rPr>
        <w:t>kna:</w:t>
      </w:r>
    </w:p>
    <w:p w:rsidR="00E86A9A" w:rsidRDefault="00E86A9A" w:rsidP="00E86A9A">
      <w:pPr>
        <w:numPr>
          <w:ilvl w:val="0"/>
          <w:numId w:val="13"/>
        </w:numPr>
        <w:spacing w:after="0" w:line="240" w:lineRule="auto"/>
        <w:jc w:val="both"/>
      </w:pPr>
      <w:r>
        <w:t xml:space="preserve">hliníkové okna s izolačním trojsklem, brava: antracit šedá RAL 7016 </w:t>
      </w:r>
    </w:p>
    <w:p w:rsidR="00EF4FCA" w:rsidRPr="0030364A" w:rsidRDefault="00EF4FCA" w:rsidP="00231114">
      <w:pPr>
        <w:pStyle w:val="Textpsmene"/>
        <w:numPr>
          <w:ilvl w:val="0"/>
          <w:numId w:val="0"/>
        </w:numPr>
        <w:rPr>
          <w:rFonts w:ascii="Calibri" w:hAnsi="Calibri"/>
          <w:b/>
          <w:sz w:val="22"/>
          <w:szCs w:val="22"/>
        </w:rPr>
      </w:pPr>
    </w:p>
    <w:p w:rsidR="003A71ED" w:rsidRDefault="003A71ED" w:rsidP="004E30FA">
      <w:pPr>
        <w:spacing w:after="0" w:line="240" w:lineRule="auto"/>
        <w:jc w:val="both"/>
        <w:rPr>
          <w:rFonts w:cs="Arial"/>
          <w:b/>
        </w:rPr>
      </w:pPr>
    </w:p>
    <w:p w:rsidR="003A71ED" w:rsidRDefault="003A71ED" w:rsidP="004E30FA">
      <w:pPr>
        <w:spacing w:after="0" w:line="240" w:lineRule="auto"/>
        <w:jc w:val="both"/>
        <w:rPr>
          <w:rFonts w:cs="Arial"/>
          <w:b/>
        </w:rPr>
      </w:pPr>
      <w:r>
        <w:rPr>
          <w:rFonts w:cs="Arial"/>
          <w:b/>
        </w:rPr>
        <w:lastRenderedPageBreak/>
        <w:t>Vnější povrchové úpravy:</w:t>
      </w:r>
    </w:p>
    <w:p w:rsidR="00EF4FCA" w:rsidRPr="003A71ED" w:rsidRDefault="00E86A9A" w:rsidP="004E30FA">
      <w:pPr>
        <w:spacing w:after="0" w:line="240" w:lineRule="auto"/>
        <w:jc w:val="both"/>
        <w:rPr>
          <w:rFonts w:cs="Arial"/>
          <w:u w:val="single"/>
        </w:rPr>
      </w:pPr>
      <w:r w:rsidRPr="003A71ED">
        <w:rPr>
          <w:rFonts w:cs="Arial"/>
          <w:u w:val="single"/>
        </w:rPr>
        <w:t>Kontaktní zateplovací systém</w:t>
      </w:r>
      <w:r w:rsidR="00EF4FCA" w:rsidRPr="003A71ED">
        <w:rPr>
          <w:rFonts w:cs="Arial"/>
          <w:u w:val="single"/>
        </w:rPr>
        <w:t>:</w:t>
      </w:r>
    </w:p>
    <w:p w:rsidR="003A71ED" w:rsidRDefault="003A71ED" w:rsidP="0049780E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 xml:space="preserve">Zateplovací systém ETICS – minerální vata </w:t>
      </w:r>
      <w:proofErr w:type="spellStart"/>
      <w:r>
        <w:rPr>
          <w:rFonts w:cs="Arial"/>
        </w:rPr>
        <w:t>tl</w:t>
      </w:r>
      <w:proofErr w:type="spellEnd"/>
      <w:r>
        <w:rPr>
          <w:rFonts w:cs="Arial"/>
        </w:rPr>
        <w:t>. 120mm. Barevnost povrchu  - bílá.</w:t>
      </w:r>
    </w:p>
    <w:p w:rsidR="003A71ED" w:rsidRDefault="003A71ED" w:rsidP="0049780E">
      <w:pPr>
        <w:spacing w:after="0" w:line="240" w:lineRule="auto"/>
        <w:jc w:val="both"/>
        <w:rPr>
          <w:rFonts w:cs="Arial"/>
        </w:rPr>
      </w:pPr>
    </w:p>
    <w:p w:rsidR="003A71ED" w:rsidRPr="003A71ED" w:rsidRDefault="003A71ED" w:rsidP="0049780E">
      <w:pPr>
        <w:spacing w:after="0" w:line="240" w:lineRule="auto"/>
        <w:jc w:val="both"/>
        <w:rPr>
          <w:rFonts w:cs="Arial"/>
          <w:u w:val="single"/>
        </w:rPr>
      </w:pPr>
      <w:r w:rsidRPr="003A71ED">
        <w:rPr>
          <w:rFonts w:cs="Arial"/>
          <w:u w:val="single"/>
        </w:rPr>
        <w:t>Dřevěný obklad:</w:t>
      </w:r>
    </w:p>
    <w:p w:rsidR="003A71ED" w:rsidRPr="0049780E" w:rsidRDefault="003A71ED" w:rsidP="0049780E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>Obklad z fasádních palubek – dřevěná provětrávaná fasáda se systémem uchycení, se skrytým spojem.</w:t>
      </w:r>
    </w:p>
    <w:p w:rsidR="00EF4FCA" w:rsidRPr="00EC3C46" w:rsidRDefault="00EF4FCA" w:rsidP="00E56417">
      <w:pPr>
        <w:tabs>
          <w:tab w:val="left" w:pos="0"/>
          <w:tab w:val="left" w:pos="567"/>
        </w:tabs>
        <w:spacing w:line="20" w:lineRule="atLeast"/>
        <w:contextualSpacing/>
        <w:jc w:val="both"/>
        <w:rPr>
          <w:b/>
        </w:rPr>
      </w:pPr>
    </w:p>
    <w:p w:rsidR="00EF4FCA" w:rsidRPr="00EC3C46" w:rsidRDefault="00EF4FCA" w:rsidP="00E56417">
      <w:pPr>
        <w:tabs>
          <w:tab w:val="left" w:pos="0"/>
          <w:tab w:val="left" w:pos="567"/>
        </w:tabs>
        <w:spacing w:line="20" w:lineRule="atLeast"/>
        <w:contextualSpacing/>
        <w:jc w:val="both"/>
        <w:rPr>
          <w:b/>
        </w:rPr>
      </w:pPr>
      <w:r w:rsidRPr="00EC3C46">
        <w:rPr>
          <w:b/>
        </w:rPr>
        <w:t>Klempířské výrobky:</w:t>
      </w:r>
    </w:p>
    <w:p w:rsidR="00EF4FCA" w:rsidRPr="003A71ED" w:rsidRDefault="00EF4FCA" w:rsidP="003A71ED">
      <w:pPr>
        <w:tabs>
          <w:tab w:val="left" w:pos="0"/>
          <w:tab w:val="left" w:pos="567"/>
        </w:tabs>
        <w:spacing w:line="20" w:lineRule="atLeast"/>
        <w:contextualSpacing/>
        <w:jc w:val="both"/>
      </w:pPr>
      <w:r w:rsidRPr="00573F07">
        <w:t xml:space="preserve">Veškeré klempířské výrobky budou z titanzinkového plechu. </w:t>
      </w:r>
    </w:p>
    <w:p w:rsidR="003A71ED" w:rsidRPr="00573F07" w:rsidRDefault="003A71ED" w:rsidP="00E56417">
      <w:pPr>
        <w:autoSpaceDE w:val="0"/>
        <w:autoSpaceDN w:val="0"/>
        <w:adjustRightInd w:val="0"/>
        <w:spacing w:after="0" w:line="240" w:lineRule="auto"/>
        <w:jc w:val="both"/>
        <w:rPr>
          <w:rFonts w:cs="TrebuchetMS"/>
        </w:rPr>
      </w:pPr>
    </w:p>
    <w:p w:rsidR="003A71ED" w:rsidRPr="00CA4931" w:rsidRDefault="003A71ED" w:rsidP="003A71ED">
      <w:pPr>
        <w:autoSpaceDE w:val="0"/>
        <w:autoSpaceDN w:val="0"/>
        <w:adjustRightInd w:val="0"/>
        <w:spacing w:after="0" w:line="240" w:lineRule="auto"/>
        <w:rPr>
          <w:rFonts w:cs="Arial"/>
          <w:b/>
          <w:i/>
          <w:color w:val="000000"/>
          <w:shd w:val="clear" w:color="auto" w:fill="FFFFFF"/>
        </w:rPr>
      </w:pPr>
      <w:r w:rsidRPr="00CA4931">
        <w:rPr>
          <w:rFonts w:cs="Arial"/>
          <w:b/>
          <w:i/>
          <w:color w:val="000000"/>
          <w:shd w:val="clear" w:color="auto" w:fill="FFFFFF"/>
        </w:rPr>
        <w:t>Po</w:t>
      </w:r>
      <w:r>
        <w:rPr>
          <w:rFonts w:cs="Arial"/>
          <w:b/>
          <w:i/>
          <w:color w:val="000000"/>
          <w:shd w:val="clear" w:color="auto" w:fill="FFFFFF"/>
        </w:rPr>
        <w:t>d</w:t>
      </w:r>
      <w:r w:rsidRPr="00CA4931">
        <w:rPr>
          <w:rFonts w:cs="Arial"/>
          <w:b/>
          <w:i/>
          <w:color w:val="000000"/>
          <w:shd w:val="clear" w:color="auto" w:fill="FFFFFF"/>
        </w:rPr>
        <w:t>hledy:</w:t>
      </w:r>
    </w:p>
    <w:p w:rsidR="003A71ED" w:rsidRDefault="003A71ED" w:rsidP="003A71ED">
      <w:pPr>
        <w:pStyle w:val="Textpsmene"/>
        <w:numPr>
          <w:ilvl w:val="0"/>
          <w:numId w:val="0"/>
        </w:numPr>
        <w:spacing w:after="120"/>
        <w:rPr>
          <w:rFonts w:asciiTheme="minorHAnsi" w:hAnsiTheme="minorHAnsi" w:cs="Arial"/>
          <w:sz w:val="22"/>
        </w:rPr>
      </w:pPr>
      <w:r>
        <w:rPr>
          <w:rFonts w:asciiTheme="minorHAnsi" w:hAnsiTheme="minorHAnsi" w:cs="Arial"/>
          <w:sz w:val="22"/>
        </w:rPr>
        <w:t>V místnosti odpočívárny bude zavěšený</w:t>
      </w:r>
      <w:r w:rsidRPr="00F21C3B">
        <w:rPr>
          <w:rFonts w:asciiTheme="minorHAnsi" w:hAnsiTheme="minorHAnsi" w:cs="Arial Narrow"/>
          <w:sz w:val="22"/>
        </w:rPr>
        <w:t xml:space="preserve"> SDK podhled</w:t>
      </w:r>
      <w:r>
        <w:rPr>
          <w:rFonts w:asciiTheme="minorHAnsi" w:hAnsiTheme="minorHAnsi" w:cs="Arial Narrow"/>
          <w:sz w:val="22"/>
        </w:rPr>
        <w:t>y</w:t>
      </w:r>
      <w:r>
        <w:rPr>
          <w:rFonts w:asciiTheme="minorHAnsi" w:hAnsiTheme="minorHAnsi" w:cs="Arial"/>
          <w:sz w:val="22"/>
        </w:rPr>
        <w:t xml:space="preserve">. </w:t>
      </w:r>
      <w:r>
        <w:rPr>
          <w:rFonts w:asciiTheme="minorHAnsi" w:hAnsiTheme="minorHAnsi" w:cs="Arial"/>
          <w:sz w:val="22"/>
        </w:rPr>
        <w:t>B</w:t>
      </w:r>
      <w:r w:rsidRPr="00CF4FC1">
        <w:rPr>
          <w:rFonts w:asciiTheme="minorHAnsi" w:hAnsiTheme="minorHAnsi" w:cs="Arial"/>
          <w:sz w:val="22"/>
        </w:rPr>
        <w:t>ude použit impregnovaný sádrokarton (s úpravou do vlhka tl.12,5mm)</w:t>
      </w:r>
      <w:r>
        <w:rPr>
          <w:rFonts w:asciiTheme="minorHAnsi" w:hAnsiTheme="minorHAnsi" w:cs="Arial"/>
          <w:sz w:val="22"/>
        </w:rPr>
        <w:t xml:space="preserve">. </w:t>
      </w:r>
    </w:p>
    <w:p w:rsidR="003A71ED" w:rsidRDefault="003A71ED" w:rsidP="003A71ED">
      <w:pPr>
        <w:pStyle w:val="Textpsmene"/>
        <w:numPr>
          <w:ilvl w:val="0"/>
          <w:numId w:val="0"/>
        </w:numPr>
        <w:spacing w:after="120"/>
        <w:rPr>
          <w:rFonts w:asciiTheme="minorHAnsi" w:hAnsiTheme="minorHAnsi" w:cs="Arial"/>
          <w:sz w:val="22"/>
        </w:rPr>
      </w:pPr>
      <w:r>
        <w:rPr>
          <w:rFonts w:asciiTheme="minorHAnsi" w:hAnsiTheme="minorHAnsi" w:cs="Arial"/>
          <w:sz w:val="22"/>
        </w:rPr>
        <w:t>Při</w:t>
      </w:r>
      <w:r w:rsidRPr="00CF4FC1">
        <w:rPr>
          <w:rFonts w:asciiTheme="minorHAnsi" w:hAnsiTheme="minorHAnsi" w:cs="Arial"/>
          <w:sz w:val="22"/>
        </w:rPr>
        <w:t xml:space="preserve"> provádění dodržovat technologické postupy a způsoby montáže dle standardů. Celá konstrukce bude provedena jako celek a to certifikovaným a systémovým řešením.</w:t>
      </w:r>
    </w:p>
    <w:p w:rsidR="00EF4FCA" w:rsidRPr="00EC3C46" w:rsidRDefault="00EF4FCA" w:rsidP="00E56417">
      <w:pPr>
        <w:autoSpaceDE w:val="0"/>
        <w:autoSpaceDN w:val="0"/>
        <w:adjustRightInd w:val="0"/>
        <w:spacing w:after="0" w:line="240" w:lineRule="auto"/>
        <w:ind w:left="1410" w:hanging="1410"/>
        <w:rPr>
          <w:rFonts w:cs="TrebuchetMS"/>
        </w:rPr>
      </w:pPr>
    </w:p>
    <w:p w:rsidR="003A71ED" w:rsidRPr="00B82602" w:rsidRDefault="003A71ED" w:rsidP="003A71ED">
      <w:pPr>
        <w:pStyle w:val="Textpsmene"/>
        <w:numPr>
          <w:ilvl w:val="0"/>
          <w:numId w:val="0"/>
        </w:numPr>
        <w:rPr>
          <w:rFonts w:ascii="Calibri" w:hAnsi="Calibri"/>
          <w:b/>
          <w:sz w:val="22"/>
          <w:szCs w:val="22"/>
        </w:rPr>
      </w:pPr>
      <w:r w:rsidRPr="00B82602">
        <w:rPr>
          <w:rFonts w:ascii="Calibri" w:hAnsi="Calibri"/>
          <w:b/>
          <w:sz w:val="22"/>
          <w:szCs w:val="22"/>
        </w:rPr>
        <w:t>Podlahy:</w:t>
      </w:r>
    </w:p>
    <w:p w:rsidR="00B82602" w:rsidRPr="00B82602" w:rsidRDefault="00B82602" w:rsidP="00B82602">
      <w:pPr>
        <w:tabs>
          <w:tab w:val="left" w:pos="-3686"/>
          <w:tab w:val="left" w:pos="0"/>
        </w:tabs>
        <w:spacing w:line="20" w:lineRule="atLeast"/>
        <w:jc w:val="both"/>
      </w:pPr>
      <w:r w:rsidRPr="00B82602">
        <w:rPr>
          <w:u w:val="single"/>
        </w:rPr>
        <w:t>Keramická dlažba 60x60</w:t>
      </w:r>
      <w:r w:rsidRPr="00B82602">
        <w:rPr>
          <w:u w:val="single"/>
        </w:rPr>
        <w:t>cm</w:t>
      </w:r>
      <w:r w:rsidR="00996A36">
        <w:rPr>
          <w:u w:val="single"/>
        </w:rPr>
        <w:t>, tl.10mm (interiér)</w:t>
      </w:r>
      <w:r w:rsidRPr="00B82602">
        <w:rPr>
          <w:u w:val="single"/>
        </w:rPr>
        <w:t>:</w:t>
      </w:r>
      <w:r w:rsidRPr="00B82602">
        <w:t xml:space="preserve"> </w:t>
      </w:r>
    </w:p>
    <w:p w:rsidR="00B82602" w:rsidRDefault="00B82602" w:rsidP="00B82602">
      <w:pPr>
        <w:pStyle w:val="Odstavecseseznamem"/>
        <w:numPr>
          <w:ilvl w:val="0"/>
          <w:numId w:val="14"/>
        </w:numPr>
        <w:tabs>
          <w:tab w:val="left" w:pos="-3686"/>
          <w:tab w:val="left" w:pos="720"/>
        </w:tabs>
        <w:spacing w:line="20" w:lineRule="atLeast"/>
        <w:jc w:val="both"/>
      </w:pPr>
      <w:r>
        <w:t>položení bude provedeno do flexibilní lepící malty, v mokrých provozech bude provedeno do pružené vodotěsné izolace ve dvou vrstvách</w:t>
      </w:r>
    </w:p>
    <w:p w:rsidR="00B82602" w:rsidRDefault="00B82602" w:rsidP="00B82602">
      <w:pPr>
        <w:pStyle w:val="Odstavecseseznamem"/>
        <w:numPr>
          <w:ilvl w:val="0"/>
          <w:numId w:val="14"/>
        </w:numPr>
        <w:tabs>
          <w:tab w:val="left" w:pos="-3686"/>
          <w:tab w:val="left" w:pos="0"/>
        </w:tabs>
        <w:spacing w:line="20" w:lineRule="atLeast"/>
        <w:jc w:val="both"/>
      </w:pPr>
      <w:r>
        <w:t>barevné provedení: hnědá</w:t>
      </w:r>
      <w:r>
        <w:t xml:space="preserve"> (konzultovat konkrétní typ s projektantem)</w:t>
      </w:r>
    </w:p>
    <w:p w:rsidR="00B82602" w:rsidRPr="00D252BE" w:rsidRDefault="00B82602" w:rsidP="00B82602">
      <w:pPr>
        <w:pStyle w:val="Odstavecseseznamem"/>
        <w:numPr>
          <w:ilvl w:val="0"/>
          <w:numId w:val="14"/>
        </w:numPr>
        <w:tabs>
          <w:tab w:val="left" w:pos="2268"/>
        </w:tabs>
        <w:rPr>
          <w:rFonts w:cs="Arial"/>
        </w:rPr>
      </w:pPr>
      <w:r>
        <w:rPr>
          <w:rFonts w:cs="Arial"/>
        </w:rPr>
        <w:t>s</w:t>
      </w:r>
      <w:r w:rsidRPr="00D252BE">
        <w:rPr>
          <w:rFonts w:cs="Arial"/>
        </w:rPr>
        <w:t>párovačka bude vybrána v rámci autorského dozoru projektantem</w:t>
      </w:r>
    </w:p>
    <w:p w:rsidR="00B82602" w:rsidRDefault="00B82602" w:rsidP="00B82602">
      <w:pPr>
        <w:pStyle w:val="Odstavecseseznamem"/>
        <w:numPr>
          <w:ilvl w:val="0"/>
          <w:numId w:val="14"/>
        </w:numPr>
        <w:tabs>
          <w:tab w:val="left" w:pos="-3686"/>
          <w:tab w:val="left" w:pos="0"/>
        </w:tabs>
        <w:spacing w:line="20" w:lineRule="atLeast"/>
        <w:jc w:val="both"/>
      </w:pPr>
      <w:r w:rsidRPr="00B87F25">
        <w:t xml:space="preserve">technická </w:t>
      </w:r>
      <w:r>
        <w:t>specifikace:</w:t>
      </w:r>
    </w:p>
    <w:p w:rsidR="00B82602" w:rsidRDefault="00B82602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>
        <w:t xml:space="preserve">ODOLNOST PROTI ODĚRU: </w:t>
      </w:r>
      <w:r w:rsidRPr="00B82602">
        <w:rPr>
          <w:b/>
        </w:rPr>
        <w:t>PEI V</w:t>
      </w:r>
      <w:r>
        <w:rPr>
          <w:b/>
        </w:rPr>
        <w:t xml:space="preserve"> </w:t>
      </w:r>
      <w:r w:rsidRPr="001877A5">
        <w:t>(ISO 10545-7)</w:t>
      </w:r>
    </w:p>
    <w:p w:rsidR="00B82602" w:rsidRDefault="00B82602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B82602">
        <w:t xml:space="preserve">ABSORBCE VODY: </w:t>
      </w:r>
      <w:r w:rsidRPr="00B82602">
        <w:rPr>
          <w:b/>
        </w:rPr>
        <w:t xml:space="preserve">≥ 0,5% </w:t>
      </w:r>
      <w:r w:rsidRPr="001877A5">
        <w:t>(ISO 10545-3)</w:t>
      </w:r>
    </w:p>
    <w:p w:rsidR="00B82602" w:rsidRDefault="00996A36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>
        <w:t xml:space="preserve">PEVNOST V OHYBU: </w:t>
      </w:r>
      <w:r w:rsidRPr="00996A36">
        <w:rPr>
          <w:b/>
        </w:rPr>
        <w:t>40-55 N/mm</w:t>
      </w:r>
      <w:r w:rsidRPr="00996A36">
        <w:rPr>
          <w:b/>
          <w:vertAlign w:val="superscript"/>
        </w:rPr>
        <w:t>2</w:t>
      </w:r>
      <w:r w:rsidRPr="00996A36">
        <w:rPr>
          <w:b/>
        </w:rPr>
        <w:t xml:space="preserve"> </w:t>
      </w:r>
      <w:r w:rsidRPr="001877A5">
        <w:t>(ISO 10545-4)</w:t>
      </w:r>
    </w:p>
    <w:p w:rsidR="00996A36" w:rsidRDefault="00996A36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996A36">
        <w:t>TVRDOST:</w:t>
      </w:r>
      <w:r>
        <w:rPr>
          <w:b/>
        </w:rPr>
        <w:t xml:space="preserve"> </w:t>
      </w:r>
      <w:r w:rsidRPr="001877A5">
        <w:t>9 (UNI 101)</w:t>
      </w:r>
    </w:p>
    <w:p w:rsidR="00996A36" w:rsidRDefault="00996A36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996A36">
        <w:t>PROTISKLUZNOST:</w:t>
      </w:r>
      <w:r>
        <w:rPr>
          <w:b/>
        </w:rPr>
        <w:t xml:space="preserve"> R 10 </w:t>
      </w:r>
      <w:r w:rsidRPr="001877A5">
        <w:t>(DIN 51130)</w:t>
      </w:r>
    </w:p>
    <w:p w:rsidR="00996A36" w:rsidRDefault="00996A36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996A36">
        <w:t>ODOLNOST PROTI UKLOUZNUTÍ:</w:t>
      </w:r>
      <w:r>
        <w:rPr>
          <w:b/>
        </w:rPr>
        <w:t xml:space="preserve"> B </w:t>
      </w:r>
      <w:r w:rsidRPr="001877A5">
        <w:t>(DIN 51097)</w:t>
      </w:r>
    </w:p>
    <w:p w:rsidR="00996A36" w:rsidRDefault="00996A36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996A36">
        <w:t>CHEMICKÁ ODOLNOST:</w:t>
      </w:r>
      <w:r>
        <w:rPr>
          <w:b/>
        </w:rPr>
        <w:t xml:space="preserve"> ODOLNÉ </w:t>
      </w:r>
      <w:r w:rsidRPr="001877A5">
        <w:t>(ISO 10545-13)</w:t>
      </w:r>
    </w:p>
    <w:p w:rsidR="00996A36" w:rsidRDefault="00996A36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996A36">
        <w:t>ODOLNOST PROTI SKVRNÁM:</w:t>
      </w:r>
      <w:r>
        <w:rPr>
          <w:b/>
        </w:rPr>
        <w:t xml:space="preserve"> </w:t>
      </w:r>
      <w:r w:rsidR="00260224">
        <w:rPr>
          <w:b/>
        </w:rPr>
        <w:t>ODOLNÉ</w:t>
      </w:r>
      <w:r>
        <w:rPr>
          <w:b/>
        </w:rPr>
        <w:t xml:space="preserve"> </w:t>
      </w:r>
      <w:r w:rsidRPr="001877A5">
        <w:t>(ISO 10545-14)</w:t>
      </w:r>
    </w:p>
    <w:p w:rsidR="00996A36" w:rsidRDefault="00996A36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996A36">
        <w:t xml:space="preserve">ODOLNOST PROTI MRAZU: </w:t>
      </w:r>
      <w:r w:rsidRPr="005D45D7">
        <w:rPr>
          <w:b/>
        </w:rPr>
        <w:t>ODOLN</w:t>
      </w:r>
      <w:r w:rsidR="005D45D7" w:rsidRPr="005D45D7">
        <w:rPr>
          <w:b/>
        </w:rPr>
        <w:t xml:space="preserve">É </w:t>
      </w:r>
      <w:r w:rsidR="005D45D7" w:rsidRPr="001877A5">
        <w:t>(ISO 10545-12)</w:t>
      </w:r>
    </w:p>
    <w:p w:rsidR="005D45D7" w:rsidRDefault="005D45D7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5D45D7">
        <w:t>KOEFICIENT TŘENÍ:</w:t>
      </w:r>
      <w:r>
        <w:rPr>
          <w:b/>
        </w:rPr>
        <w:t xml:space="preserve"> za sucha 0,56, za mokra 0,58 </w:t>
      </w:r>
      <w:r w:rsidRPr="001877A5">
        <w:t>(TORTUS)</w:t>
      </w:r>
      <w:r>
        <w:rPr>
          <w:b/>
        </w:rPr>
        <w:t xml:space="preserve"> / &gt; 0,42 </w:t>
      </w:r>
      <w:r w:rsidRPr="001877A5">
        <w:t>(ANSI A137-1)</w:t>
      </w:r>
    </w:p>
    <w:p w:rsidR="005D45D7" w:rsidRPr="00996A36" w:rsidRDefault="005D45D7" w:rsidP="00DA534F">
      <w:pPr>
        <w:tabs>
          <w:tab w:val="left" w:pos="-3686"/>
          <w:tab w:val="left" w:pos="0"/>
        </w:tabs>
        <w:spacing w:line="20" w:lineRule="atLeast"/>
        <w:contextualSpacing/>
        <w:jc w:val="both"/>
      </w:pPr>
      <w:r w:rsidRPr="005D45D7">
        <w:t>ODSTÍNOVÉ ODCHYLKY:</w:t>
      </w:r>
      <w:r>
        <w:rPr>
          <w:b/>
        </w:rPr>
        <w:t xml:space="preserve"> V2</w:t>
      </w:r>
    </w:p>
    <w:p w:rsidR="004438FD" w:rsidRDefault="00DA534F" w:rsidP="00B82602">
      <w:pPr>
        <w:tabs>
          <w:tab w:val="left" w:pos="-3686"/>
          <w:tab w:val="left" w:pos="0"/>
        </w:tabs>
        <w:spacing w:line="20" w:lineRule="atLeast"/>
        <w:jc w:val="both"/>
      </w:pPr>
      <w:r>
        <w:rPr>
          <w:b/>
          <w:noProof/>
          <w:lang w:eastAsia="cs-CZ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2104500</wp:posOffset>
            </wp:positionH>
            <wp:positionV relativeFrom="paragraph">
              <wp:posOffset>68580</wp:posOffset>
            </wp:positionV>
            <wp:extent cx="3187700" cy="2861310"/>
            <wp:effectExtent l="0" t="0" r="0" b="0"/>
            <wp:wrapTight wrapText="bothSides">
              <wp:wrapPolygon edited="0">
                <wp:start x="0" y="0"/>
                <wp:lineTo x="0" y="21427"/>
                <wp:lineTo x="21428" y="21427"/>
                <wp:lineTo x="21428" y="0"/>
                <wp:lineTo x="0" y="0"/>
              </wp:wrapPolygon>
            </wp:wrapTight>
            <wp:docPr id="1" name="Obrázek 1" descr="D:\Google Disk\Apriota\WELLNESS 2\1.etapa\podklady\HNĚDÁ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Google Disk\Apriota\WELLNESS 2\1.etapa\podklady\HNĚDÁ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7700" cy="286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38FD" w:rsidRDefault="004438FD" w:rsidP="00B82602">
      <w:pPr>
        <w:tabs>
          <w:tab w:val="left" w:pos="-3686"/>
          <w:tab w:val="left" w:pos="0"/>
        </w:tabs>
        <w:spacing w:line="20" w:lineRule="atLeast"/>
        <w:jc w:val="both"/>
      </w:pPr>
    </w:p>
    <w:p w:rsidR="004438FD" w:rsidRDefault="004438FD" w:rsidP="00B82602">
      <w:pPr>
        <w:tabs>
          <w:tab w:val="left" w:pos="-3686"/>
          <w:tab w:val="left" w:pos="0"/>
        </w:tabs>
        <w:spacing w:line="20" w:lineRule="atLeast"/>
        <w:jc w:val="both"/>
      </w:pPr>
    </w:p>
    <w:p w:rsidR="00B82602" w:rsidRPr="00B82602" w:rsidRDefault="004438FD" w:rsidP="004438FD">
      <w:pPr>
        <w:tabs>
          <w:tab w:val="left" w:pos="-3686"/>
          <w:tab w:val="left" w:pos="0"/>
          <w:tab w:val="left" w:pos="993"/>
        </w:tabs>
        <w:spacing w:line="20" w:lineRule="atLeast"/>
        <w:jc w:val="both"/>
      </w:pPr>
      <w:r>
        <w:tab/>
      </w:r>
      <w:r w:rsidR="00593406">
        <w:t>Ilustrační obrázek:</w:t>
      </w:r>
    </w:p>
    <w:p w:rsidR="00DA534F" w:rsidRDefault="00DA534F" w:rsidP="004438FD">
      <w:pPr>
        <w:tabs>
          <w:tab w:val="left" w:pos="-3686"/>
          <w:tab w:val="left" w:pos="0"/>
        </w:tabs>
        <w:spacing w:line="20" w:lineRule="atLeast"/>
        <w:jc w:val="both"/>
        <w:rPr>
          <w:b/>
        </w:rPr>
      </w:pPr>
    </w:p>
    <w:p w:rsidR="00DA534F" w:rsidRDefault="00DA534F" w:rsidP="004438FD">
      <w:pPr>
        <w:tabs>
          <w:tab w:val="left" w:pos="-3686"/>
          <w:tab w:val="left" w:pos="0"/>
        </w:tabs>
        <w:spacing w:line="20" w:lineRule="atLeast"/>
        <w:jc w:val="both"/>
        <w:rPr>
          <w:b/>
        </w:rPr>
      </w:pPr>
    </w:p>
    <w:p w:rsidR="00DA534F" w:rsidRDefault="00DA534F" w:rsidP="004438FD">
      <w:pPr>
        <w:tabs>
          <w:tab w:val="left" w:pos="-3686"/>
          <w:tab w:val="left" w:pos="0"/>
        </w:tabs>
        <w:spacing w:line="20" w:lineRule="atLeast"/>
        <w:jc w:val="both"/>
        <w:rPr>
          <w:b/>
        </w:rPr>
      </w:pPr>
    </w:p>
    <w:p w:rsidR="00DA534F" w:rsidRDefault="00DA534F" w:rsidP="004438FD">
      <w:pPr>
        <w:tabs>
          <w:tab w:val="left" w:pos="-3686"/>
          <w:tab w:val="left" w:pos="0"/>
        </w:tabs>
        <w:spacing w:line="20" w:lineRule="atLeast"/>
        <w:jc w:val="both"/>
        <w:rPr>
          <w:b/>
        </w:rPr>
      </w:pPr>
    </w:p>
    <w:p w:rsidR="00DA534F" w:rsidRDefault="00DA534F" w:rsidP="004438FD">
      <w:pPr>
        <w:tabs>
          <w:tab w:val="left" w:pos="-3686"/>
          <w:tab w:val="left" w:pos="0"/>
        </w:tabs>
        <w:spacing w:line="20" w:lineRule="atLeast"/>
        <w:jc w:val="both"/>
        <w:rPr>
          <w:b/>
        </w:rPr>
      </w:pPr>
    </w:p>
    <w:p w:rsidR="00DA534F" w:rsidRDefault="00DA534F" w:rsidP="004438FD">
      <w:pPr>
        <w:tabs>
          <w:tab w:val="left" w:pos="-3686"/>
          <w:tab w:val="left" w:pos="0"/>
        </w:tabs>
        <w:spacing w:line="20" w:lineRule="atLeast"/>
        <w:jc w:val="both"/>
        <w:rPr>
          <w:b/>
        </w:rPr>
      </w:pPr>
    </w:p>
    <w:p w:rsidR="004438FD" w:rsidRPr="004438FD" w:rsidRDefault="004438FD" w:rsidP="0082506C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4438FD">
        <w:rPr>
          <w:b/>
        </w:rPr>
        <w:lastRenderedPageBreak/>
        <w:t>Vnitřní povrchové úpravy:</w:t>
      </w:r>
    </w:p>
    <w:p w:rsidR="004438FD" w:rsidRPr="00B82602" w:rsidRDefault="000D15AD" w:rsidP="004438FD">
      <w:pPr>
        <w:tabs>
          <w:tab w:val="left" w:pos="-3686"/>
          <w:tab w:val="left" w:pos="0"/>
        </w:tabs>
        <w:spacing w:line="20" w:lineRule="atLeast"/>
        <w:jc w:val="both"/>
      </w:pPr>
      <w:r>
        <w:rPr>
          <w:u w:val="single"/>
        </w:rPr>
        <w:t>Keramický obklad</w:t>
      </w:r>
      <w:r w:rsidR="004438FD" w:rsidRPr="00B82602">
        <w:rPr>
          <w:u w:val="single"/>
        </w:rPr>
        <w:t xml:space="preserve"> 60</w:t>
      </w:r>
      <w:r>
        <w:rPr>
          <w:u w:val="single"/>
        </w:rPr>
        <w:t>x3</w:t>
      </w:r>
      <w:r w:rsidR="004438FD" w:rsidRPr="00B82602">
        <w:rPr>
          <w:u w:val="single"/>
        </w:rPr>
        <w:t>0cm</w:t>
      </w:r>
      <w:r w:rsidR="004438FD">
        <w:rPr>
          <w:u w:val="single"/>
        </w:rPr>
        <w:t>, tl.10mm (interiér)</w:t>
      </w:r>
      <w:r w:rsidR="004438FD" w:rsidRPr="00B82602">
        <w:rPr>
          <w:u w:val="single"/>
        </w:rPr>
        <w:t>:</w:t>
      </w:r>
      <w:r w:rsidR="004438FD" w:rsidRPr="00B82602">
        <w:t xml:space="preserve"> </w:t>
      </w:r>
    </w:p>
    <w:p w:rsidR="004438FD" w:rsidRDefault="004438FD" w:rsidP="004438FD">
      <w:pPr>
        <w:pStyle w:val="Odstavecseseznamem"/>
        <w:numPr>
          <w:ilvl w:val="0"/>
          <w:numId w:val="14"/>
        </w:numPr>
        <w:tabs>
          <w:tab w:val="left" w:pos="-3686"/>
          <w:tab w:val="left" w:pos="0"/>
        </w:tabs>
        <w:spacing w:line="20" w:lineRule="atLeast"/>
        <w:jc w:val="both"/>
      </w:pPr>
      <w:r>
        <w:t xml:space="preserve">barevné provedení: </w:t>
      </w:r>
      <w:r w:rsidR="000D15AD">
        <w:t xml:space="preserve">béžová </w:t>
      </w:r>
      <w:r>
        <w:t>(konzultovat konkrétní typ s projektantem)</w:t>
      </w:r>
    </w:p>
    <w:p w:rsidR="004438FD" w:rsidRPr="00D252BE" w:rsidRDefault="004438FD" w:rsidP="004438FD">
      <w:pPr>
        <w:pStyle w:val="Odstavecseseznamem"/>
        <w:numPr>
          <w:ilvl w:val="0"/>
          <w:numId w:val="14"/>
        </w:numPr>
        <w:tabs>
          <w:tab w:val="left" w:pos="2268"/>
        </w:tabs>
        <w:rPr>
          <w:rFonts w:cs="Arial"/>
        </w:rPr>
      </w:pPr>
      <w:r>
        <w:rPr>
          <w:rFonts w:cs="Arial"/>
        </w:rPr>
        <w:t>s</w:t>
      </w:r>
      <w:r w:rsidRPr="00D252BE">
        <w:rPr>
          <w:rFonts w:cs="Arial"/>
        </w:rPr>
        <w:t>párovačka bude vybrána v rámci autorského dozoru projektantem</w:t>
      </w:r>
    </w:p>
    <w:p w:rsidR="004438FD" w:rsidRDefault="004438FD" w:rsidP="004438FD">
      <w:pPr>
        <w:pStyle w:val="Odstavecseseznamem"/>
        <w:numPr>
          <w:ilvl w:val="0"/>
          <w:numId w:val="14"/>
        </w:numPr>
        <w:tabs>
          <w:tab w:val="left" w:pos="-3686"/>
          <w:tab w:val="left" w:pos="0"/>
        </w:tabs>
        <w:spacing w:line="20" w:lineRule="atLeast"/>
        <w:jc w:val="both"/>
      </w:pPr>
      <w:r w:rsidRPr="00B87F25">
        <w:t xml:space="preserve">technická </w:t>
      </w:r>
      <w:r>
        <w:t>specifikace:</w:t>
      </w:r>
    </w:p>
    <w:p w:rsidR="004438FD" w:rsidRDefault="004438FD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>
        <w:t xml:space="preserve">ODOLNOST PROTI ODĚRU: </w:t>
      </w:r>
      <w:r w:rsidRPr="00B82602">
        <w:rPr>
          <w:b/>
        </w:rPr>
        <w:t>PEI V</w:t>
      </w:r>
      <w:r>
        <w:rPr>
          <w:b/>
        </w:rPr>
        <w:t xml:space="preserve"> </w:t>
      </w:r>
      <w:r w:rsidRPr="001877A5">
        <w:t>(ISO 10545-7)</w:t>
      </w:r>
    </w:p>
    <w:p w:rsidR="004438FD" w:rsidRDefault="004438FD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B82602">
        <w:t xml:space="preserve">ABSORBCE VODY: </w:t>
      </w:r>
      <w:r w:rsidRPr="00B82602">
        <w:rPr>
          <w:b/>
        </w:rPr>
        <w:t xml:space="preserve">≥ 0,5% </w:t>
      </w:r>
      <w:r w:rsidRPr="001877A5">
        <w:t>(ISO 10545-3)</w:t>
      </w:r>
    </w:p>
    <w:p w:rsidR="004438FD" w:rsidRDefault="004438FD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>
        <w:t xml:space="preserve">PEVNOST V OHYBU: </w:t>
      </w:r>
      <w:r w:rsidRPr="00996A36">
        <w:rPr>
          <w:b/>
        </w:rPr>
        <w:t>40-55 N/mm</w:t>
      </w:r>
      <w:r w:rsidRPr="00996A36">
        <w:rPr>
          <w:b/>
          <w:vertAlign w:val="superscript"/>
        </w:rPr>
        <w:t>2</w:t>
      </w:r>
      <w:r w:rsidRPr="00996A36">
        <w:rPr>
          <w:b/>
        </w:rPr>
        <w:t xml:space="preserve"> </w:t>
      </w:r>
      <w:r w:rsidRPr="001877A5">
        <w:t>(ISO 10545-4)</w:t>
      </w:r>
    </w:p>
    <w:p w:rsidR="004438FD" w:rsidRDefault="004438FD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996A36">
        <w:t>TVRDOST:</w:t>
      </w:r>
      <w:r>
        <w:rPr>
          <w:b/>
        </w:rPr>
        <w:t xml:space="preserve"> 9 </w:t>
      </w:r>
      <w:r w:rsidRPr="001877A5">
        <w:t>(UNI 101)</w:t>
      </w:r>
    </w:p>
    <w:p w:rsidR="004438FD" w:rsidRDefault="004438FD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996A36">
        <w:t>PROTISKLUZNOST:</w:t>
      </w:r>
      <w:r>
        <w:rPr>
          <w:b/>
        </w:rPr>
        <w:t xml:space="preserve"> R 10 </w:t>
      </w:r>
      <w:r w:rsidRPr="001877A5">
        <w:t>(DIN 51130)</w:t>
      </w:r>
    </w:p>
    <w:p w:rsidR="004438FD" w:rsidRDefault="004438FD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996A36">
        <w:t>ODOLNOST PROTI UKLOUZNUTÍ:</w:t>
      </w:r>
      <w:r>
        <w:rPr>
          <w:b/>
        </w:rPr>
        <w:t xml:space="preserve"> B </w:t>
      </w:r>
      <w:r w:rsidRPr="001877A5">
        <w:t>(DIN 51097)</w:t>
      </w:r>
    </w:p>
    <w:p w:rsidR="004438FD" w:rsidRDefault="004438FD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996A36">
        <w:t>CHEMICKÁ ODOLNOST:</w:t>
      </w:r>
      <w:r>
        <w:rPr>
          <w:b/>
        </w:rPr>
        <w:t xml:space="preserve"> ODOLNÉ </w:t>
      </w:r>
      <w:r w:rsidRPr="001877A5">
        <w:t>(ISO 10545-13)</w:t>
      </w:r>
    </w:p>
    <w:p w:rsidR="004438FD" w:rsidRDefault="004438FD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996A36">
        <w:t>ODOLNOST PROTI SKVRNÁM:</w:t>
      </w:r>
      <w:r>
        <w:rPr>
          <w:b/>
        </w:rPr>
        <w:t xml:space="preserve"> </w:t>
      </w:r>
      <w:r w:rsidR="00260224">
        <w:rPr>
          <w:b/>
        </w:rPr>
        <w:t>ODOLNÉ</w:t>
      </w:r>
      <w:r>
        <w:rPr>
          <w:b/>
        </w:rPr>
        <w:t xml:space="preserve"> </w:t>
      </w:r>
      <w:r w:rsidRPr="001877A5">
        <w:t>(ISO 10545-14)</w:t>
      </w:r>
    </w:p>
    <w:p w:rsidR="004438FD" w:rsidRDefault="004438FD" w:rsidP="00DA534F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996A36">
        <w:t xml:space="preserve">ODOLNOST PROTI MRAZU: </w:t>
      </w:r>
      <w:r w:rsidRPr="005D45D7">
        <w:rPr>
          <w:b/>
        </w:rPr>
        <w:t xml:space="preserve">ODOLNÉ </w:t>
      </w:r>
      <w:r w:rsidRPr="001877A5">
        <w:t>(ISO 10545-12)</w:t>
      </w:r>
    </w:p>
    <w:p w:rsidR="004438FD" w:rsidRPr="001877A5" w:rsidRDefault="004438FD" w:rsidP="00DA534F">
      <w:pPr>
        <w:tabs>
          <w:tab w:val="left" w:pos="-3686"/>
          <w:tab w:val="left" w:pos="0"/>
        </w:tabs>
        <w:spacing w:line="20" w:lineRule="atLeast"/>
        <w:contextualSpacing/>
        <w:jc w:val="both"/>
      </w:pPr>
      <w:r w:rsidRPr="005D45D7">
        <w:t>KOEFICIENT TŘENÍ:</w:t>
      </w:r>
      <w:r>
        <w:rPr>
          <w:b/>
        </w:rPr>
        <w:t xml:space="preserve"> za sucha 0,56, za mokra 0,58 </w:t>
      </w:r>
      <w:r w:rsidRPr="001877A5">
        <w:t>(TORTUS)</w:t>
      </w:r>
      <w:r>
        <w:rPr>
          <w:b/>
        </w:rPr>
        <w:t xml:space="preserve"> / &gt; 0,42 </w:t>
      </w:r>
      <w:r w:rsidRPr="001877A5">
        <w:t>(ANSI A137-1)</w:t>
      </w:r>
    </w:p>
    <w:p w:rsidR="004438FD" w:rsidRPr="00996A36" w:rsidRDefault="00F87FA9" w:rsidP="00DA534F">
      <w:pPr>
        <w:tabs>
          <w:tab w:val="left" w:pos="-3686"/>
          <w:tab w:val="left" w:pos="0"/>
        </w:tabs>
        <w:spacing w:line="20" w:lineRule="atLeast"/>
        <w:contextualSpacing/>
        <w:jc w:val="both"/>
      </w:pPr>
      <w:r>
        <w:rPr>
          <w:noProof/>
          <w:lang w:eastAsia="cs-CZ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1880870</wp:posOffset>
            </wp:positionH>
            <wp:positionV relativeFrom="paragraph">
              <wp:posOffset>125592</wp:posOffset>
            </wp:positionV>
            <wp:extent cx="3785235" cy="1884045"/>
            <wp:effectExtent l="0" t="0" r="5715" b="1905"/>
            <wp:wrapTight wrapText="bothSides">
              <wp:wrapPolygon edited="0">
                <wp:start x="0" y="0"/>
                <wp:lineTo x="0" y="21403"/>
                <wp:lineTo x="21524" y="21403"/>
                <wp:lineTo x="21524" y="0"/>
                <wp:lineTo x="0" y="0"/>
              </wp:wrapPolygon>
            </wp:wrapTight>
            <wp:docPr id="3" name="Obrázek 3" descr="D:\Google Disk\Apriota\WELLNESS 2\1.etapa\podklady\BÉŽOVÁ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Google Disk\Apriota\WELLNESS 2\1.etapa\podklady\BÉŽOVÁ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5235" cy="188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38FD" w:rsidRPr="005D45D7">
        <w:t>ODSTÍNOVÉ ODCHYLKY:</w:t>
      </w:r>
      <w:r w:rsidR="004438FD">
        <w:rPr>
          <w:b/>
        </w:rPr>
        <w:t xml:space="preserve"> V2</w:t>
      </w:r>
    </w:p>
    <w:p w:rsidR="004438FD" w:rsidRDefault="004438FD" w:rsidP="004438FD">
      <w:pPr>
        <w:tabs>
          <w:tab w:val="left" w:pos="-3686"/>
          <w:tab w:val="left" w:pos="0"/>
        </w:tabs>
        <w:spacing w:line="20" w:lineRule="atLeast"/>
        <w:jc w:val="both"/>
      </w:pPr>
    </w:p>
    <w:p w:rsidR="004438FD" w:rsidRDefault="004438FD" w:rsidP="004438FD">
      <w:pPr>
        <w:tabs>
          <w:tab w:val="left" w:pos="-3686"/>
          <w:tab w:val="left" w:pos="0"/>
        </w:tabs>
        <w:spacing w:line="20" w:lineRule="atLeast"/>
        <w:jc w:val="both"/>
      </w:pPr>
    </w:p>
    <w:p w:rsidR="004438FD" w:rsidRDefault="004438FD" w:rsidP="004438FD">
      <w:pPr>
        <w:tabs>
          <w:tab w:val="left" w:pos="-3686"/>
          <w:tab w:val="left" w:pos="0"/>
        </w:tabs>
        <w:spacing w:line="20" w:lineRule="atLeast"/>
        <w:jc w:val="both"/>
      </w:pPr>
    </w:p>
    <w:p w:rsidR="004438FD" w:rsidRPr="00B82602" w:rsidRDefault="004438FD" w:rsidP="004438FD">
      <w:pPr>
        <w:tabs>
          <w:tab w:val="left" w:pos="-3686"/>
          <w:tab w:val="left" w:pos="0"/>
          <w:tab w:val="left" w:pos="993"/>
        </w:tabs>
        <w:spacing w:line="20" w:lineRule="atLeast"/>
        <w:jc w:val="both"/>
      </w:pPr>
      <w:r>
        <w:tab/>
        <w:t>Ilustrační obrázek:</w:t>
      </w:r>
    </w:p>
    <w:p w:rsidR="00EF4FCA" w:rsidRPr="00573F07" w:rsidRDefault="00EF4FCA" w:rsidP="00090952">
      <w:pPr>
        <w:autoSpaceDE w:val="0"/>
        <w:autoSpaceDN w:val="0"/>
        <w:adjustRightInd w:val="0"/>
        <w:spacing w:after="0" w:line="240" w:lineRule="auto"/>
        <w:ind w:left="1410" w:hanging="1410"/>
        <w:rPr>
          <w:rFonts w:cs="TrebuchetMS"/>
        </w:rPr>
      </w:pPr>
    </w:p>
    <w:p w:rsidR="00DA534F" w:rsidRDefault="00DA534F">
      <w:pPr>
        <w:spacing w:after="0" w:line="240" w:lineRule="auto"/>
        <w:rPr>
          <w:rFonts w:cs="TrebuchetMS"/>
          <w:b/>
        </w:rPr>
      </w:pPr>
    </w:p>
    <w:p w:rsidR="00DA534F" w:rsidRDefault="00DA534F">
      <w:pPr>
        <w:spacing w:after="0" w:line="240" w:lineRule="auto"/>
        <w:rPr>
          <w:rFonts w:cs="TrebuchetMS"/>
          <w:b/>
        </w:rPr>
      </w:pPr>
    </w:p>
    <w:p w:rsidR="00DA534F" w:rsidRDefault="00DA534F">
      <w:pPr>
        <w:spacing w:after="0" w:line="240" w:lineRule="auto"/>
        <w:rPr>
          <w:rFonts w:cs="TrebuchetMS"/>
          <w:b/>
        </w:rPr>
      </w:pPr>
    </w:p>
    <w:p w:rsidR="00DA534F" w:rsidRDefault="00DA534F">
      <w:pPr>
        <w:spacing w:after="0" w:line="240" w:lineRule="auto"/>
        <w:rPr>
          <w:rFonts w:cs="TrebuchetMS"/>
          <w:b/>
        </w:rPr>
      </w:pPr>
    </w:p>
    <w:p w:rsidR="00DA534F" w:rsidRPr="001A2F14" w:rsidRDefault="00DA534F" w:rsidP="00DA534F">
      <w:pPr>
        <w:spacing w:after="0" w:line="240" w:lineRule="auto"/>
        <w:jc w:val="both"/>
        <w:rPr>
          <w:rFonts w:cs="Arial"/>
        </w:rPr>
      </w:pPr>
      <w:r w:rsidRPr="001A2F14">
        <w:rPr>
          <w:rFonts w:cs="Arial"/>
        </w:rPr>
        <w:t>Způsob pokládky, úpr</w:t>
      </w:r>
      <w:r>
        <w:rPr>
          <w:rFonts w:cs="Arial"/>
        </w:rPr>
        <w:t>ava podkladu, použité materiály</w:t>
      </w:r>
      <w:r w:rsidRPr="001A2F14">
        <w:rPr>
          <w:rFonts w:cs="Arial"/>
        </w:rPr>
        <w:t xml:space="preserve"> budou navrženy jako celek v certifikovaném provedení a v kvalitě a provedení dle ČSN. </w:t>
      </w:r>
    </w:p>
    <w:p w:rsidR="00DA534F" w:rsidRPr="001A2F14" w:rsidRDefault="00DA534F" w:rsidP="00DA534F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>Spáry mezi obkladem a</w:t>
      </w:r>
      <w:r w:rsidRPr="001A2F14">
        <w:rPr>
          <w:rFonts w:cs="Arial"/>
        </w:rPr>
        <w:t xml:space="preserve"> dlažbou budou </w:t>
      </w:r>
      <w:proofErr w:type="spellStart"/>
      <w:r w:rsidRPr="001A2F14">
        <w:rPr>
          <w:rFonts w:cs="Arial"/>
        </w:rPr>
        <w:t>silikonovány</w:t>
      </w:r>
      <w:proofErr w:type="spellEnd"/>
      <w:r w:rsidRPr="001A2F14">
        <w:rPr>
          <w:rFonts w:cs="Arial"/>
        </w:rPr>
        <w:t>, spáry konvexní</w:t>
      </w:r>
      <w:r>
        <w:rPr>
          <w:rFonts w:cs="Arial"/>
        </w:rPr>
        <w:t>ch svislých rohů obkladů budou provedeny kamenickým rohem</w:t>
      </w:r>
      <w:r w:rsidRPr="001A2F14">
        <w:rPr>
          <w:rFonts w:cs="Arial"/>
        </w:rPr>
        <w:t xml:space="preserve">. Veškerý styk vnějších rohů - rohovník do obkladů nerezový. </w:t>
      </w:r>
    </w:p>
    <w:p w:rsidR="00DA534F" w:rsidRDefault="00DA534F" w:rsidP="00DA534F">
      <w:pPr>
        <w:spacing w:after="0" w:line="240" w:lineRule="auto"/>
        <w:jc w:val="both"/>
        <w:rPr>
          <w:rFonts w:cs="Arial"/>
        </w:rPr>
      </w:pPr>
      <w:r w:rsidRPr="001A2F14">
        <w:rPr>
          <w:rFonts w:cs="Arial"/>
        </w:rPr>
        <w:t xml:space="preserve">Tolerance provedení obkladů:  </w:t>
      </w:r>
      <w:r w:rsidRPr="001A2F14">
        <w:rPr>
          <w:rFonts w:cs="Arial"/>
        </w:rPr>
        <w:sym w:font="SuperFrench" w:char="F0A1"/>
      </w:r>
      <w:r w:rsidRPr="001A2F14">
        <w:rPr>
          <w:rFonts w:cs="Arial"/>
        </w:rPr>
        <w:t xml:space="preserve"> </w:t>
      </w:r>
      <w:smartTag w:uri="urn:schemas-microsoft-com:office:smarttags" w:element="metricconverter">
        <w:smartTagPr>
          <w:attr w:name="ProductID" w:val="1.5 mm"/>
        </w:smartTagPr>
        <w:r w:rsidRPr="001A2F14">
          <w:rPr>
            <w:rFonts w:cs="Arial"/>
          </w:rPr>
          <w:t>1.5 mm</w:t>
        </w:r>
      </w:smartTag>
      <w:r w:rsidRPr="001A2F14">
        <w:rPr>
          <w:rFonts w:cs="Arial"/>
        </w:rPr>
        <w:t xml:space="preserve"> na dvoumetrové lati.</w:t>
      </w:r>
    </w:p>
    <w:p w:rsidR="00DA534F" w:rsidRDefault="00DA534F" w:rsidP="00DA534F">
      <w:pPr>
        <w:spacing w:after="0" w:line="240" w:lineRule="auto"/>
        <w:jc w:val="both"/>
        <w:rPr>
          <w:rFonts w:cs="Arial"/>
        </w:rPr>
      </w:pPr>
    </w:p>
    <w:p w:rsidR="00DA534F" w:rsidRPr="00C05C1E" w:rsidRDefault="00DA534F" w:rsidP="00DA534F">
      <w:pPr>
        <w:contextualSpacing/>
        <w:jc w:val="both"/>
        <w:rPr>
          <w:rFonts w:cs="Arial"/>
          <w:b/>
        </w:rPr>
      </w:pPr>
      <w:r w:rsidRPr="00C05C1E">
        <w:rPr>
          <w:rFonts w:cs="Arial"/>
          <w:b/>
        </w:rPr>
        <w:t>Obklady budou provedeny v souladu s:</w:t>
      </w:r>
    </w:p>
    <w:p w:rsidR="00DA534F" w:rsidRPr="00C05C1E" w:rsidRDefault="00DA534F" w:rsidP="00DA534F">
      <w:pPr>
        <w:tabs>
          <w:tab w:val="left" w:pos="2268"/>
        </w:tabs>
        <w:ind w:left="2410" w:hanging="2410"/>
        <w:contextualSpacing/>
        <w:rPr>
          <w:rFonts w:cs="Arial"/>
        </w:rPr>
      </w:pPr>
      <w:r w:rsidRPr="00C05C1E">
        <w:rPr>
          <w:rFonts w:cs="Arial"/>
        </w:rPr>
        <w:t>ČSN 73 3450</w:t>
      </w:r>
      <w:r w:rsidRPr="00C05C1E">
        <w:rPr>
          <w:rFonts w:cs="Arial"/>
        </w:rPr>
        <w:tab/>
        <w:t>– Obklady keramické a skleněné</w:t>
      </w:r>
    </w:p>
    <w:p w:rsidR="00DA534F" w:rsidRPr="00C05C1E" w:rsidRDefault="00DA534F" w:rsidP="00DA534F">
      <w:pPr>
        <w:tabs>
          <w:tab w:val="left" w:pos="2268"/>
        </w:tabs>
        <w:contextualSpacing/>
        <w:rPr>
          <w:rFonts w:cs="Arial"/>
        </w:rPr>
      </w:pPr>
      <w:r w:rsidRPr="00C05C1E">
        <w:rPr>
          <w:rFonts w:cs="Arial"/>
        </w:rPr>
        <w:t>ČSN 73 3451</w:t>
      </w:r>
      <w:r w:rsidRPr="00C05C1E">
        <w:rPr>
          <w:rFonts w:cs="Arial"/>
        </w:rPr>
        <w:tab/>
        <w:t>– Obecná pravidla pro navrhování a provádění keramických obkladů</w:t>
      </w:r>
    </w:p>
    <w:p w:rsidR="00DA534F" w:rsidRPr="00D27B3E" w:rsidRDefault="00F87FA9" w:rsidP="00DA534F">
      <w:pPr>
        <w:tabs>
          <w:tab w:val="left" w:pos="2268"/>
        </w:tabs>
        <w:rPr>
          <w:rFonts w:cs="Arial"/>
        </w:rPr>
      </w:pPr>
      <w:r>
        <w:rPr>
          <w:rFonts w:cs="Arial"/>
          <w:noProof/>
          <w:lang w:eastAsia="cs-CZ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3639820</wp:posOffset>
            </wp:positionH>
            <wp:positionV relativeFrom="paragraph">
              <wp:posOffset>356014</wp:posOffset>
            </wp:positionV>
            <wp:extent cx="2200167" cy="2210462"/>
            <wp:effectExtent l="0" t="0" r="0" b="0"/>
            <wp:wrapTight wrapText="bothSides">
              <wp:wrapPolygon edited="0">
                <wp:start x="0" y="0"/>
                <wp:lineTo x="0" y="21408"/>
                <wp:lineTo x="21326" y="21408"/>
                <wp:lineTo x="21326" y="0"/>
                <wp:lineTo x="0" y="0"/>
              </wp:wrapPolygon>
            </wp:wrapTight>
            <wp:docPr id="4" name="Obrázek 4" descr="D:\Google Disk\Apriota\WELLNESS 2\1.etapa\podklady\153a8758064604b71ef572be6ef71e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Google Disk\Apriota\WELLNESS 2\1.etapa\podklady\153a8758064604b71ef572be6ef71e2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167" cy="2210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534F" w:rsidRPr="00C05C1E">
        <w:rPr>
          <w:rFonts w:cs="Arial"/>
        </w:rPr>
        <w:t>Technologickými předpisy výrobců všech použitých materiálů a technologií</w:t>
      </w:r>
      <w:r w:rsidR="00DA534F">
        <w:rPr>
          <w:rFonts w:cs="Arial"/>
        </w:rPr>
        <w:t>. Spárovačka u všech obkladů bude vybrána v rámci autorského dozoru projektantem.</w:t>
      </w:r>
    </w:p>
    <w:p w:rsidR="00F87FA9" w:rsidRDefault="00F87FA9">
      <w:pPr>
        <w:spacing w:after="0" w:line="240" w:lineRule="auto"/>
        <w:rPr>
          <w:rFonts w:cs="TrebuchetMS"/>
          <w:u w:val="single"/>
        </w:rPr>
      </w:pPr>
      <w:r>
        <w:rPr>
          <w:rFonts w:cs="TrebuchetMS"/>
          <w:u w:val="single"/>
        </w:rPr>
        <w:t>Skleněná</w:t>
      </w:r>
      <w:r w:rsidRPr="00F87FA9">
        <w:rPr>
          <w:rFonts w:cs="TrebuchetMS"/>
          <w:u w:val="single"/>
        </w:rPr>
        <w:t xml:space="preserve"> mozaika:</w:t>
      </w:r>
    </w:p>
    <w:p w:rsidR="00F87FA9" w:rsidRDefault="00F87FA9" w:rsidP="00F87FA9">
      <w:pPr>
        <w:spacing w:after="0" w:line="240" w:lineRule="auto"/>
        <w:ind w:firstLine="708"/>
        <w:rPr>
          <w:rFonts w:cs="TrebuchetMS"/>
        </w:rPr>
      </w:pPr>
      <w:r w:rsidRPr="00F87FA9">
        <w:rPr>
          <w:rFonts w:cs="TrebuchetMS"/>
        </w:rPr>
        <w:t>- tyrkysová skleněná mozaika</w:t>
      </w:r>
      <w:r>
        <w:rPr>
          <w:rFonts w:cs="TrebuchetMS"/>
        </w:rPr>
        <w:t>,</w:t>
      </w:r>
      <w:r w:rsidRPr="00F87FA9">
        <w:rPr>
          <w:rFonts w:cs="TrebuchetMS"/>
        </w:rPr>
        <w:t xml:space="preserve"> rozměr 2x2cm</w:t>
      </w:r>
    </w:p>
    <w:p w:rsidR="0082506C" w:rsidRDefault="0082506C" w:rsidP="0082506C">
      <w:pPr>
        <w:tabs>
          <w:tab w:val="left" w:pos="-3686"/>
          <w:tab w:val="left" w:pos="0"/>
        </w:tabs>
        <w:spacing w:line="20" w:lineRule="atLeast"/>
        <w:contextualSpacing/>
        <w:jc w:val="both"/>
      </w:pPr>
      <w:r>
        <w:t xml:space="preserve"> </w:t>
      </w:r>
      <w:r>
        <w:tab/>
        <w:t>- barevné provedení: „tyrkysová“</w:t>
      </w:r>
    </w:p>
    <w:p w:rsidR="0082506C" w:rsidRDefault="0082506C" w:rsidP="0082506C">
      <w:pPr>
        <w:tabs>
          <w:tab w:val="left" w:pos="-3686"/>
          <w:tab w:val="left" w:pos="0"/>
        </w:tabs>
        <w:spacing w:line="20" w:lineRule="atLeast"/>
        <w:jc w:val="both"/>
      </w:pPr>
      <w:r>
        <w:tab/>
        <w:t>-</w:t>
      </w:r>
      <w:r w:rsidRPr="0082506C">
        <w:t xml:space="preserve"> </w:t>
      </w:r>
      <w:r>
        <w:t xml:space="preserve">vybraný typ </w:t>
      </w:r>
      <w:r>
        <w:t>konzultovat</w:t>
      </w:r>
      <w:r>
        <w:t xml:space="preserve"> </w:t>
      </w:r>
      <w:r>
        <w:t>s projektantem</w:t>
      </w:r>
    </w:p>
    <w:p w:rsidR="00F87FA9" w:rsidRDefault="00F87FA9" w:rsidP="0082506C">
      <w:pPr>
        <w:spacing w:after="0" w:line="240" w:lineRule="auto"/>
        <w:rPr>
          <w:rFonts w:cs="TrebuchetMS"/>
        </w:rPr>
      </w:pPr>
    </w:p>
    <w:p w:rsidR="00F87FA9" w:rsidRDefault="00F87FA9" w:rsidP="00F87FA9">
      <w:pPr>
        <w:spacing w:after="0" w:line="240" w:lineRule="auto"/>
        <w:ind w:firstLine="708"/>
        <w:rPr>
          <w:rFonts w:cs="TrebuchetMS"/>
        </w:rPr>
      </w:pPr>
    </w:p>
    <w:p w:rsidR="00F87FA9" w:rsidRDefault="00F87FA9" w:rsidP="0082506C">
      <w:pPr>
        <w:spacing w:after="0" w:line="240" w:lineRule="auto"/>
        <w:rPr>
          <w:rFonts w:cs="TrebuchetMS"/>
        </w:rPr>
      </w:pPr>
    </w:p>
    <w:p w:rsidR="00F87FA9" w:rsidRPr="00B82602" w:rsidRDefault="00F87FA9" w:rsidP="00F87FA9">
      <w:pPr>
        <w:tabs>
          <w:tab w:val="left" w:pos="-3686"/>
          <w:tab w:val="left" w:pos="0"/>
          <w:tab w:val="left" w:pos="993"/>
        </w:tabs>
        <w:spacing w:line="20" w:lineRule="atLeast"/>
        <w:jc w:val="both"/>
      </w:pPr>
      <w:r>
        <w:tab/>
      </w:r>
      <w:r>
        <w:tab/>
      </w:r>
      <w:r>
        <w:tab/>
      </w:r>
      <w:r>
        <w:tab/>
      </w:r>
      <w:r>
        <w:tab/>
      </w:r>
      <w:r>
        <w:t>Ilustrační obrázek:</w:t>
      </w:r>
    </w:p>
    <w:p w:rsidR="00593406" w:rsidRPr="00F87FA9" w:rsidRDefault="00593406" w:rsidP="00F87FA9">
      <w:pPr>
        <w:spacing w:after="0" w:line="240" w:lineRule="auto"/>
        <w:ind w:firstLine="708"/>
        <w:rPr>
          <w:rFonts w:cs="TrebuchetMS"/>
          <w:u w:val="single"/>
        </w:rPr>
      </w:pPr>
      <w:r w:rsidRPr="00F87FA9">
        <w:rPr>
          <w:rFonts w:cs="TrebuchetMS"/>
          <w:u w:val="single"/>
        </w:rPr>
        <w:br w:type="page"/>
      </w:r>
    </w:p>
    <w:p w:rsidR="003A71ED" w:rsidRPr="00573F07" w:rsidRDefault="003A71ED" w:rsidP="003A71ED">
      <w:pPr>
        <w:autoSpaceDE w:val="0"/>
        <w:autoSpaceDN w:val="0"/>
        <w:adjustRightInd w:val="0"/>
        <w:spacing w:after="0" w:line="240" w:lineRule="auto"/>
        <w:ind w:left="1410" w:hanging="1410"/>
        <w:jc w:val="both"/>
        <w:rPr>
          <w:rFonts w:cs="TrebuchetMS"/>
          <w:b/>
        </w:rPr>
      </w:pPr>
      <w:r w:rsidRPr="00573F07">
        <w:rPr>
          <w:rFonts w:cs="TrebuchetMS"/>
          <w:b/>
        </w:rPr>
        <w:lastRenderedPageBreak/>
        <w:t xml:space="preserve">Venkovní </w:t>
      </w:r>
      <w:r w:rsidR="0082506C">
        <w:rPr>
          <w:rFonts w:cs="TrebuchetMS"/>
          <w:b/>
        </w:rPr>
        <w:t xml:space="preserve">povrchové </w:t>
      </w:r>
      <w:r w:rsidRPr="00573F07">
        <w:rPr>
          <w:rFonts w:cs="TrebuchetMS"/>
          <w:b/>
        </w:rPr>
        <w:t>úpravy:</w:t>
      </w:r>
    </w:p>
    <w:p w:rsidR="0082506C" w:rsidRPr="00B82602" w:rsidRDefault="0082506C" w:rsidP="0082506C">
      <w:pPr>
        <w:tabs>
          <w:tab w:val="left" w:pos="-3686"/>
          <w:tab w:val="left" w:pos="0"/>
        </w:tabs>
        <w:spacing w:line="20" w:lineRule="atLeast"/>
        <w:jc w:val="both"/>
      </w:pPr>
      <w:r w:rsidRPr="00B82602">
        <w:rPr>
          <w:u w:val="single"/>
        </w:rPr>
        <w:t>Keramická dlažba 60x60cm</w:t>
      </w:r>
      <w:r>
        <w:rPr>
          <w:u w:val="single"/>
        </w:rPr>
        <w:t>, tl.</w:t>
      </w:r>
      <w:r>
        <w:rPr>
          <w:u w:val="single"/>
        </w:rPr>
        <w:t>2</w:t>
      </w:r>
      <w:r>
        <w:rPr>
          <w:u w:val="single"/>
        </w:rPr>
        <w:t>0mm</w:t>
      </w:r>
      <w:r w:rsidRPr="00B82602">
        <w:rPr>
          <w:u w:val="single"/>
        </w:rPr>
        <w:t>:</w:t>
      </w:r>
      <w:r w:rsidRPr="00B82602">
        <w:t xml:space="preserve"> </w:t>
      </w:r>
    </w:p>
    <w:p w:rsidR="0082506C" w:rsidRDefault="0082506C" w:rsidP="0082506C">
      <w:pPr>
        <w:pStyle w:val="Odstavecseseznamem"/>
        <w:numPr>
          <w:ilvl w:val="0"/>
          <w:numId w:val="14"/>
        </w:numPr>
        <w:tabs>
          <w:tab w:val="left" w:pos="-3686"/>
          <w:tab w:val="left" w:pos="720"/>
        </w:tabs>
        <w:spacing w:line="20" w:lineRule="atLeast"/>
        <w:jc w:val="both"/>
      </w:pPr>
      <w:r>
        <w:t xml:space="preserve">položení bude provedeno </w:t>
      </w:r>
      <w:r>
        <w:t>na terče</w:t>
      </w:r>
    </w:p>
    <w:p w:rsidR="0082506C" w:rsidRPr="0082506C" w:rsidRDefault="0082506C" w:rsidP="0082506C">
      <w:pPr>
        <w:pStyle w:val="Odstavecseseznamem"/>
        <w:numPr>
          <w:ilvl w:val="0"/>
          <w:numId w:val="14"/>
        </w:numPr>
        <w:tabs>
          <w:tab w:val="left" w:pos="-3686"/>
          <w:tab w:val="left" w:pos="0"/>
        </w:tabs>
        <w:spacing w:line="20" w:lineRule="atLeast"/>
        <w:jc w:val="both"/>
      </w:pPr>
      <w:r>
        <w:t xml:space="preserve">barevné provedení: </w:t>
      </w:r>
      <w:r>
        <w:t>béžová</w:t>
      </w:r>
      <w:r>
        <w:t xml:space="preserve"> (konzultovat konkrétní typ s projektantem)</w:t>
      </w:r>
    </w:p>
    <w:p w:rsidR="0082506C" w:rsidRDefault="0082506C" w:rsidP="0082506C">
      <w:pPr>
        <w:pStyle w:val="Odstavecseseznamem"/>
        <w:numPr>
          <w:ilvl w:val="0"/>
          <w:numId w:val="14"/>
        </w:numPr>
        <w:tabs>
          <w:tab w:val="left" w:pos="-3686"/>
          <w:tab w:val="left" w:pos="0"/>
        </w:tabs>
        <w:spacing w:line="20" w:lineRule="atLeast"/>
        <w:jc w:val="both"/>
      </w:pPr>
      <w:r w:rsidRPr="00B87F25">
        <w:t xml:space="preserve">technická </w:t>
      </w:r>
      <w:r>
        <w:t>specifikace:</w:t>
      </w:r>
    </w:p>
    <w:p w:rsidR="0082506C" w:rsidRDefault="001877A5" w:rsidP="0082506C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>
        <w:t xml:space="preserve">PEVNOST: </w:t>
      </w:r>
      <w:r w:rsidRPr="001877A5">
        <w:rPr>
          <w:b/>
        </w:rPr>
        <w:t>S ≥ 13.600 N</w:t>
      </w:r>
      <w:r>
        <w:rPr>
          <w:b/>
        </w:rPr>
        <w:t xml:space="preserve"> </w:t>
      </w:r>
      <w:r w:rsidRPr="001877A5">
        <w:t>(ISO 10545.4)</w:t>
      </w:r>
    </w:p>
    <w:p w:rsidR="001877A5" w:rsidRDefault="001877A5" w:rsidP="0082506C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>
        <w:t xml:space="preserve">MECHANICKÁ ODOLNOST: </w:t>
      </w:r>
      <w:r w:rsidRPr="001877A5">
        <w:rPr>
          <w:b/>
        </w:rPr>
        <w:t xml:space="preserve">U 11 </w:t>
      </w:r>
      <w:r w:rsidRPr="001877A5">
        <w:t xml:space="preserve">(EN </w:t>
      </w:r>
      <w:proofErr w:type="gramStart"/>
      <w:r w:rsidRPr="001877A5">
        <w:t>1339-F)</w:t>
      </w:r>
      <w:proofErr w:type="gramEnd"/>
    </w:p>
    <w:p w:rsidR="001877A5" w:rsidRDefault="001877A5" w:rsidP="0082506C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>
        <w:t xml:space="preserve">ODOLNOST PROTI ODĚRU:  </w:t>
      </w:r>
      <w:r w:rsidRPr="001877A5">
        <w:rPr>
          <w:b/>
        </w:rPr>
        <w:t>V ≤ 145 MM</w:t>
      </w:r>
      <w:r w:rsidRPr="001877A5">
        <w:rPr>
          <w:b/>
          <w:vertAlign w:val="superscript"/>
        </w:rPr>
        <w:t>3</w:t>
      </w:r>
      <w:r w:rsidRPr="001877A5">
        <w:rPr>
          <w:b/>
        </w:rPr>
        <w:t xml:space="preserve"> </w:t>
      </w:r>
      <w:r w:rsidRPr="001877A5">
        <w:t>(ISO 10545.6)</w:t>
      </w:r>
    </w:p>
    <w:p w:rsidR="001877A5" w:rsidRPr="001877A5" w:rsidRDefault="001877A5" w:rsidP="0082506C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>
        <w:t xml:space="preserve">LINEÁRNÍ TEPELNÁ ROZTAŽNOST: </w:t>
      </w:r>
      <w:r w:rsidRPr="001877A5">
        <w:rPr>
          <w:b/>
        </w:rPr>
        <w:t>α ≤ 7x10</w:t>
      </w:r>
      <w:r w:rsidRPr="001877A5">
        <w:rPr>
          <w:b/>
          <w:vertAlign w:val="superscript"/>
        </w:rPr>
        <w:t>-6</w:t>
      </w:r>
      <w:r w:rsidRPr="001877A5">
        <w:rPr>
          <w:b/>
        </w:rPr>
        <w:t>xC</w:t>
      </w:r>
      <w:r w:rsidRPr="001877A5">
        <w:rPr>
          <w:b/>
          <w:vertAlign w:val="superscript"/>
        </w:rPr>
        <w:t>-1</w:t>
      </w:r>
      <w:r w:rsidRPr="001877A5">
        <w:rPr>
          <w:b/>
        </w:rPr>
        <w:t xml:space="preserve"> </w:t>
      </w:r>
      <w:r w:rsidRPr="001877A5">
        <w:t>(ISO 10545.8)</w:t>
      </w:r>
    </w:p>
    <w:p w:rsidR="00777D82" w:rsidRDefault="001877A5" w:rsidP="00090952">
      <w:pPr>
        <w:autoSpaceDE w:val="0"/>
        <w:autoSpaceDN w:val="0"/>
        <w:adjustRightInd w:val="0"/>
        <w:spacing w:after="0" w:line="240" w:lineRule="auto"/>
        <w:ind w:left="1410" w:hanging="1410"/>
        <w:rPr>
          <w:rFonts w:cs="TrebuchetMS"/>
        </w:rPr>
      </w:pPr>
      <w:r>
        <w:rPr>
          <w:rFonts w:cs="TrebuchetMS"/>
        </w:rPr>
        <w:t xml:space="preserve">ODOLNOST VŮČI TEPLOTNÍM ROZDÍLŮM: </w:t>
      </w:r>
      <w:r w:rsidRPr="001877A5">
        <w:rPr>
          <w:rFonts w:cs="TrebuchetMS"/>
          <w:b/>
        </w:rPr>
        <w:t>ODOLNÉ</w:t>
      </w:r>
      <w:r>
        <w:rPr>
          <w:rFonts w:cs="TrebuchetMS"/>
          <w:b/>
        </w:rPr>
        <w:t xml:space="preserve"> </w:t>
      </w:r>
      <w:r w:rsidRPr="001877A5">
        <w:rPr>
          <w:rFonts w:cs="TrebuchetMS"/>
        </w:rPr>
        <w:t>(ISO 10545.9)</w:t>
      </w:r>
    </w:p>
    <w:p w:rsidR="00260224" w:rsidRDefault="00260224" w:rsidP="00260224">
      <w:pPr>
        <w:tabs>
          <w:tab w:val="left" w:pos="-3686"/>
          <w:tab w:val="left" w:pos="0"/>
        </w:tabs>
        <w:spacing w:line="20" w:lineRule="atLeast"/>
        <w:contextualSpacing/>
        <w:jc w:val="both"/>
      </w:pPr>
      <w:r w:rsidRPr="00996A36">
        <w:t>ODOLNOST PROTI SKVRNÁM:</w:t>
      </w:r>
      <w:r>
        <w:rPr>
          <w:b/>
        </w:rPr>
        <w:t xml:space="preserve"> ODOLNÉ </w:t>
      </w:r>
      <w:r w:rsidRPr="001877A5">
        <w:t>(ISO 10545-14)</w:t>
      </w:r>
    </w:p>
    <w:p w:rsidR="00260224" w:rsidRDefault="00260224" w:rsidP="00260224">
      <w:pPr>
        <w:tabs>
          <w:tab w:val="left" w:pos="-3686"/>
          <w:tab w:val="left" w:pos="0"/>
        </w:tabs>
        <w:spacing w:line="20" w:lineRule="atLeast"/>
        <w:contextualSpacing/>
        <w:jc w:val="both"/>
      </w:pPr>
      <w:r>
        <w:t xml:space="preserve">CHEMICKÁ ODOLNOST: </w:t>
      </w:r>
      <w:r>
        <w:rPr>
          <w:b/>
        </w:rPr>
        <w:t xml:space="preserve">ODOLNÉ </w:t>
      </w:r>
      <w:r>
        <w:t>(ISO 10545-13</w:t>
      </w:r>
      <w:r w:rsidRPr="001877A5">
        <w:t>)</w:t>
      </w:r>
    </w:p>
    <w:p w:rsidR="00260224" w:rsidRDefault="00260224" w:rsidP="00260224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996A36">
        <w:t xml:space="preserve">ODOLNOST PROTI MRAZU: </w:t>
      </w:r>
      <w:r w:rsidRPr="005D45D7">
        <w:rPr>
          <w:b/>
        </w:rPr>
        <w:t xml:space="preserve">ODOLNÉ </w:t>
      </w:r>
      <w:r w:rsidRPr="001877A5">
        <w:t>(ISO 10545-12)</w:t>
      </w:r>
    </w:p>
    <w:p w:rsidR="00260224" w:rsidRPr="00260224" w:rsidRDefault="00260224" w:rsidP="00260224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</w:rPr>
      </w:pPr>
      <w:r w:rsidRPr="00260224">
        <w:t>REAKCE NA OHEŇ:</w:t>
      </w:r>
      <w:r>
        <w:t xml:space="preserve"> </w:t>
      </w:r>
      <w:r w:rsidRPr="00260224">
        <w:rPr>
          <w:b/>
        </w:rPr>
        <w:t>A1 FL</w:t>
      </w:r>
      <w:r>
        <w:rPr>
          <w:b/>
        </w:rPr>
        <w:t xml:space="preserve"> </w:t>
      </w:r>
      <w:r w:rsidRPr="00260224">
        <w:t>(</w:t>
      </w:r>
      <w:r>
        <w:t>EN 13823</w:t>
      </w:r>
      <w:r w:rsidRPr="00260224">
        <w:t>)</w:t>
      </w:r>
    </w:p>
    <w:p w:rsidR="00777D82" w:rsidRDefault="00260224" w:rsidP="00090952">
      <w:pPr>
        <w:autoSpaceDE w:val="0"/>
        <w:autoSpaceDN w:val="0"/>
        <w:adjustRightInd w:val="0"/>
        <w:spacing w:after="0" w:line="240" w:lineRule="auto"/>
        <w:ind w:left="1410" w:hanging="1410"/>
      </w:pPr>
      <w:r>
        <w:rPr>
          <w:rFonts w:cs="TrebuchetMS"/>
        </w:rPr>
        <w:t>PROTISKLUZNOST</w:t>
      </w:r>
      <w:r w:rsidRPr="00260224">
        <w:rPr>
          <w:rFonts w:cs="TrebuchetMS"/>
          <w:b/>
        </w:rPr>
        <w:t>: ≥ R11</w:t>
      </w:r>
      <w:r>
        <w:rPr>
          <w:rFonts w:cs="TrebuchetMS"/>
          <w:b/>
        </w:rPr>
        <w:t xml:space="preserve"> </w:t>
      </w:r>
      <w:r w:rsidRPr="00260224">
        <w:rPr>
          <w:rFonts w:cs="TrebuchetMS"/>
        </w:rPr>
        <w:t>(</w:t>
      </w:r>
      <w:r w:rsidRPr="00260224">
        <w:t>DIN 51130)</w:t>
      </w:r>
      <w:r>
        <w:t xml:space="preserve"> / </w:t>
      </w:r>
      <w:r w:rsidRPr="00260224">
        <w:rPr>
          <w:b/>
        </w:rPr>
        <w:t>C (</w:t>
      </w:r>
      <w:proofErr w:type="gramStart"/>
      <w:r w:rsidRPr="00260224">
        <w:rPr>
          <w:b/>
        </w:rPr>
        <w:t>A+B+C)</w:t>
      </w:r>
      <w:r>
        <w:rPr>
          <w:b/>
        </w:rPr>
        <w:t xml:space="preserve"> </w:t>
      </w:r>
      <w:r w:rsidRPr="00260224">
        <w:t>(DIN</w:t>
      </w:r>
      <w:proofErr w:type="gramEnd"/>
      <w:r w:rsidRPr="00260224">
        <w:t xml:space="preserve"> 51097)</w:t>
      </w:r>
    </w:p>
    <w:p w:rsidR="00260224" w:rsidRDefault="00260224" w:rsidP="00260224">
      <w:pPr>
        <w:tabs>
          <w:tab w:val="left" w:pos="-3686"/>
          <w:tab w:val="left" w:pos="0"/>
        </w:tabs>
        <w:spacing w:line="20" w:lineRule="atLeast"/>
        <w:contextualSpacing/>
        <w:jc w:val="both"/>
      </w:pPr>
      <w:r w:rsidRPr="005D45D7">
        <w:t>KOEFICIENT TŘENÍ:</w:t>
      </w:r>
      <w:r>
        <w:rPr>
          <w:b/>
        </w:rPr>
        <w:t xml:space="preserve"> &gt; 0,5</w:t>
      </w:r>
      <w:r>
        <w:rPr>
          <w:b/>
        </w:rPr>
        <w:t xml:space="preserve"> </w:t>
      </w:r>
      <w:r w:rsidRPr="001877A5">
        <w:t>(TORTUS)</w:t>
      </w:r>
      <w:r>
        <w:rPr>
          <w:b/>
        </w:rPr>
        <w:t xml:space="preserve"> / </w:t>
      </w:r>
      <w:r>
        <w:rPr>
          <w:b/>
        </w:rPr>
        <w:t>≥ 0,6</w:t>
      </w:r>
      <w:r>
        <w:rPr>
          <w:b/>
        </w:rPr>
        <w:t xml:space="preserve">2 </w:t>
      </w:r>
      <w:r w:rsidRPr="001877A5">
        <w:t>(ANSI A137-1)</w:t>
      </w:r>
    </w:p>
    <w:p w:rsidR="00260224" w:rsidRDefault="00260224" w:rsidP="00260224">
      <w:pPr>
        <w:tabs>
          <w:tab w:val="left" w:pos="-3686"/>
          <w:tab w:val="left" w:pos="0"/>
        </w:tabs>
        <w:spacing w:line="20" w:lineRule="atLeast"/>
        <w:contextualSpacing/>
        <w:jc w:val="both"/>
      </w:pPr>
      <w:r>
        <w:t xml:space="preserve">SOUČINITEL TEPELNÉ VODIVOSTI: </w:t>
      </w:r>
      <w:r w:rsidRPr="00260224">
        <w:rPr>
          <w:b/>
        </w:rPr>
        <w:t>λ = 1,3 W/M°K</w:t>
      </w:r>
      <w:r>
        <w:t xml:space="preserve"> (UNI EN 12524:2001)</w:t>
      </w:r>
    </w:p>
    <w:p w:rsidR="00260224" w:rsidRDefault="00260224" w:rsidP="00260224">
      <w:pPr>
        <w:tabs>
          <w:tab w:val="left" w:pos="-3686"/>
          <w:tab w:val="left" w:pos="0"/>
        </w:tabs>
        <w:spacing w:line="20" w:lineRule="atLeast"/>
        <w:contextualSpacing/>
        <w:jc w:val="both"/>
      </w:pPr>
      <w:r>
        <w:rPr>
          <w:noProof/>
          <w:lang w:eastAsia="cs-CZ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3233420</wp:posOffset>
            </wp:positionH>
            <wp:positionV relativeFrom="paragraph">
              <wp:posOffset>167860</wp:posOffset>
            </wp:positionV>
            <wp:extent cx="2536190" cy="2536190"/>
            <wp:effectExtent l="0" t="0" r="0" b="0"/>
            <wp:wrapTight wrapText="bothSides">
              <wp:wrapPolygon edited="0">
                <wp:start x="0" y="0"/>
                <wp:lineTo x="0" y="21416"/>
                <wp:lineTo x="21416" y="21416"/>
                <wp:lineTo x="21416" y="0"/>
                <wp:lineTo x="0" y="0"/>
              </wp:wrapPolygon>
            </wp:wrapTight>
            <wp:docPr id="5" name="Obrázek 5" descr="D:\Google Disk\Apriota\WELLNESS 2\1.etapa\podklady\VENKOVNÍ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Google Disk\Apriota\WELLNESS 2\1.etapa\podklady\VENKOVNÍ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6190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60224" w:rsidRDefault="00260224" w:rsidP="00260224">
      <w:pPr>
        <w:tabs>
          <w:tab w:val="left" w:pos="-3686"/>
          <w:tab w:val="left" w:pos="0"/>
        </w:tabs>
        <w:spacing w:line="20" w:lineRule="atLeast"/>
        <w:contextualSpacing/>
        <w:jc w:val="both"/>
      </w:pPr>
    </w:p>
    <w:p w:rsidR="00260224" w:rsidRDefault="00260224" w:rsidP="00260224">
      <w:pPr>
        <w:tabs>
          <w:tab w:val="left" w:pos="-3686"/>
          <w:tab w:val="left" w:pos="0"/>
        </w:tabs>
        <w:spacing w:line="20" w:lineRule="atLeast"/>
        <w:contextualSpacing/>
        <w:jc w:val="both"/>
      </w:pPr>
    </w:p>
    <w:p w:rsidR="00BE1975" w:rsidRDefault="00BE1975" w:rsidP="00260224">
      <w:pPr>
        <w:tabs>
          <w:tab w:val="left" w:pos="-3686"/>
          <w:tab w:val="left" w:pos="0"/>
        </w:tabs>
        <w:spacing w:line="20" w:lineRule="atLeast"/>
        <w:contextualSpacing/>
        <w:jc w:val="both"/>
      </w:pPr>
    </w:p>
    <w:p w:rsidR="00BE1975" w:rsidRDefault="00BE1975" w:rsidP="00260224">
      <w:pPr>
        <w:tabs>
          <w:tab w:val="left" w:pos="-3686"/>
          <w:tab w:val="left" w:pos="0"/>
        </w:tabs>
        <w:spacing w:line="20" w:lineRule="atLeast"/>
        <w:contextualSpacing/>
        <w:jc w:val="both"/>
      </w:pPr>
    </w:p>
    <w:p w:rsidR="00BE1975" w:rsidRDefault="00BE1975" w:rsidP="00260224">
      <w:pPr>
        <w:tabs>
          <w:tab w:val="left" w:pos="-3686"/>
          <w:tab w:val="left" w:pos="0"/>
        </w:tabs>
        <w:spacing w:line="20" w:lineRule="atLeast"/>
        <w:contextualSpacing/>
        <w:jc w:val="both"/>
      </w:pPr>
    </w:p>
    <w:p w:rsidR="00BE1975" w:rsidRDefault="00BE1975" w:rsidP="00260224">
      <w:pPr>
        <w:tabs>
          <w:tab w:val="left" w:pos="-3686"/>
          <w:tab w:val="left" w:pos="0"/>
        </w:tabs>
        <w:spacing w:line="20" w:lineRule="atLeast"/>
        <w:contextualSpacing/>
        <w:jc w:val="both"/>
      </w:pPr>
    </w:p>
    <w:p w:rsidR="00BE1975" w:rsidRDefault="00BE1975" w:rsidP="00260224">
      <w:pPr>
        <w:tabs>
          <w:tab w:val="left" w:pos="-3686"/>
          <w:tab w:val="left" w:pos="0"/>
        </w:tabs>
        <w:spacing w:line="20" w:lineRule="atLeast"/>
        <w:contextualSpacing/>
        <w:jc w:val="both"/>
      </w:pPr>
    </w:p>
    <w:p w:rsidR="00260224" w:rsidRDefault="00260224" w:rsidP="00260224">
      <w:pPr>
        <w:tabs>
          <w:tab w:val="left" w:pos="-3686"/>
          <w:tab w:val="left" w:pos="0"/>
        </w:tabs>
        <w:spacing w:line="20" w:lineRule="atLeast"/>
        <w:contextualSpacing/>
        <w:jc w:val="both"/>
      </w:pPr>
      <w:r>
        <w:tab/>
      </w:r>
      <w:r>
        <w:tab/>
      </w:r>
      <w:r>
        <w:tab/>
      </w:r>
      <w:r>
        <w:tab/>
      </w:r>
      <w:r>
        <w:t>Ilustrační obrázek:</w:t>
      </w:r>
    </w:p>
    <w:p w:rsidR="00260224" w:rsidRDefault="00260224" w:rsidP="00260224">
      <w:pPr>
        <w:tabs>
          <w:tab w:val="left" w:pos="-3686"/>
          <w:tab w:val="left" w:pos="0"/>
        </w:tabs>
        <w:spacing w:line="20" w:lineRule="atLeast"/>
        <w:contextualSpacing/>
        <w:jc w:val="both"/>
      </w:pPr>
    </w:p>
    <w:p w:rsidR="00260224" w:rsidRDefault="00260224" w:rsidP="00260224">
      <w:pPr>
        <w:tabs>
          <w:tab w:val="left" w:pos="-3686"/>
          <w:tab w:val="left" w:pos="0"/>
        </w:tabs>
        <w:spacing w:line="20" w:lineRule="atLeast"/>
        <w:contextualSpacing/>
        <w:jc w:val="both"/>
      </w:pPr>
    </w:p>
    <w:p w:rsidR="00260224" w:rsidRDefault="00260224" w:rsidP="00260224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rFonts w:cs="TrebuchetMS"/>
        </w:rPr>
      </w:pPr>
    </w:p>
    <w:p w:rsidR="00777D82" w:rsidRDefault="00777D82" w:rsidP="00090952">
      <w:pPr>
        <w:autoSpaceDE w:val="0"/>
        <w:autoSpaceDN w:val="0"/>
        <w:adjustRightInd w:val="0"/>
        <w:spacing w:after="0" w:line="240" w:lineRule="auto"/>
        <w:ind w:left="1410" w:hanging="1410"/>
        <w:rPr>
          <w:rFonts w:cs="TrebuchetMS"/>
        </w:rPr>
      </w:pPr>
    </w:p>
    <w:p w:rsidR="00260224" w:rsidRDefault="00260224" w:rsidP="00090952">
      <w:pPr>
        <w:autoSpaceDE w:val="0"/>
        <w:autoSpaceDN w:val="0"/>
        <w:adjustRightInd w:val="0"/>
        <w:spacing w:after="0" w:line="240" w:lineRule="auto"/>
        <w:ind w:left="1410" w:hanging="1410"/>
        <w:rPr>
          <w:rFonts w:cs="TrebuchetMS"/>
        </w:rPr>
      </w:pPr>
    </w:p>
    <w:p w:rsidR="00260224" w:rsidRDefault="00260224" w:rsidP="00090952">
      <w:pPr>
        <w:autoSpaceDE w:val="0"/>
        <w:autoSpaceDN w:val="0"/>
        <w:adjustRightInd w:val="0"/>
        <w:spacing w:after="0" w:line="240" w:lineRule="auto"/>
        <w:ind w:left="1410" w:hanging="1410"/>
        <w:rPr>
          <w:rFonts w:cs="TrebuchetMS"/>
        </w:rPr>
      </w:pPr>
    </w:p>
    <w:p w:rsidR="00BE1975" w:rsidRDefault="00BE1975" w:rsidP="00090952">
      <w:pPr>
        <w:autoSpaceDE w:val="0"/>
        <w:autoSpaceDN w:val="0"/>
        <w:adjustRightInd w:val="0"/>
        <w:spacing w:after="0" w:line="240" w:lineRule="auto"/>
        <w:ind w:left="1410" w:hanging="1410"/>
        <w:rPr>
          <w:rFonts w:cs="TrebuchetMS"/>
        </w:rPr>
      </w:pPr>
    </w:p>
    <w:p w:rsidR="00BE1975" w:rsidRDefault="00BE1975" w:rsidP="00090952">
      <w:pPr>
        <w:autoSpaceDE w:val="0"/>
        <w:autoSpaceDN w:val="0"/>
        <w:adjustRightInd w:val="0"/>
        <w:spacing w:after="0" w:line="240" w:lineRule="auto"/>
        <w:ind w:left="1410" w:hanging="1410"/>
        <w:rPr>
          <w:rFonts w:cs="TrebuchetMS"/>
        </w:rPr>
      </w:pPr>
    </w:p>
    <w:p w:rsidR="00F05B2A" w:rsidRPr="005159CD" w:rsidRDefault="00F05B2A" w:rsidP="00F05B2A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b/>
          <w:i/>
        </w:rPr>
      </w:pPr>
      <w:r w:rsidRPr="00321B28">
        <w:rPr>
          <w:b/>
          <w:i/>
        </w:rPr>
        <w:t>Speciální výrobky:</w:t>
      </w:r>
    </w:p>
    <w:p w:rsidR="00F05B2A" w:rsidRDefault="00F05B2A" w:rsidP="00F05B2A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i/>
          <w:u w:val="single"/>
        </w:rPr>
      </w:pPr>
    </w:p>
    <w:p w:rsidR="00F05B2A" w:rsidRDefault="00F05B2A" w:rsidP="00F05B2A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i/>
          <w:u w:val="single"/>
        </w:rPr>
      </w:pPr>
      <w:r>
        <w:rPr>
          <w:i/>
          <w:u w:val="single"/>
        </w:rPr>
        <w:t>Ocelová pergola</w:t>
      </w:r>
      <w:r>
        <w:rPr>
          <w:i/>
          <w:u w:val="single"/>
        </w:rPr>
        <w:t>:</w:t>
      </w:r>
    </w:p>
    <w:p w:rsidR="00F05B2A" w:rsidRDefault="00F05B2A" w:rsidP="00F05B2A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i/>
          <w:u w:val="single"/>
        </w:rPr>
      </w:pPr>
      <w:r>
        <w:t>Hlavní konstrukci tvoří</w:t>
      </w:r>
      <w:r>
        <w:t xml:space="preserve"> ocelový </w:t>
      </w:r>
      <w:r>
        <w:t>rám lemující kolem celé pergoly, podepřený sloupky</w:t>
      </w:r>
      <w:r>
        <w:t xml:space="preserve"> délky 3m + kotvení na chemick</w:t>
      </w:r>
      <w:r>
        <w:t>ou kotvu závitovou tyčí</w:t>
      </w:r>
      <w:r>
        <w:t xml:space="preserve"> do budovy. </w:t>
      </w:r>
      <w:r>
        <w:t xml:space="preserve">Ocelové prvky pergoly budou pozinkované. </w:t>
      </w:r>
      <w:r>
        <w:t>Část pergoly s</w:t>
      </w:r>
      <w:r>
        <w:t xml:space="preserve">ousedící s vedlejším objektem obsahuje </w:t>
      </w:r>
      <w:r>
        <w:t xml:space="preserve">pouze stínící </w:t>
      </w:r>
      <w:r>
        <w:t>dřevěné lamely KVH. Část pergoly blíže</w:t>
      </w:r>
      <w:r>
        <w:t xml:space="preserve"> obj</w:t>
      </w:r>
      <w:r>
        <w:t xml:space="preserve">ektu tvoří </w:t>
      </w:r>
      <w:r>
        <w:t>plná střešní skladba – konstrukce</w:t>
      </w:r>
      <w:r>
        <w:t xml:space="preserve"> tvořena krokvemi – pod kterými je</w:t>
      </w:r>
      <w:r>
        <w:t xml:space="preserve"> zavěšený dřevěn</w:t>
      </w:r>
      <w:r>
        <w:t>ý podhled a nad krokvemi</w:t>
      </w:r>
      <w:r>
        <w:t xml:space="preserve"> skladba OSB desek + netkaná textilie a HI folie.</w:t>
      </w:r>
    </w:p>
    <w:p w:rsidR="00F05B2A" w:rsidRDefault="00F05B2A" w:rsidP="00F05B2A">
      <w:pPr>
        <w:tabs>
          <w:tab w:val="left" w:pos="-3686"/>
          <w:tab w:val="left" w:pos="0"/>
        </w:tabs>
        <w:spacing w:line="20" w:lineRule="atLeast"/>
        <w:contextualSpacing/>
        <w:jc w:val="both"/>
        <w:rPr>
          <w:i/>
          <w:u w:val="single"/>
        </w:rPr>
      </w:pPr>
    </w:p>
    <w:p w:rsidR="00EF4FCA" w:rsidRPr="00573F07" w:rsidRDefault="00EF4FCA" w:rsidP="00090952">
      <w:pPr>
        <w:autoSpaceDE w:val="0"/>
        <w:autoSpaceDN w:val="0"/>
        <w:adjustRightInd w:val="0"/>
        <w:spacing w:after="0" w:line="240" w:lineRule="auto"/>
        <w:ind w:left="1410" w:hanging="1410"/>
        <w:rPr>
          <w:rFonts w:cs="TrebuchetMS"/>
        </w:rPr>
      </w:pPr>
      <w:proofErr w:type="gramStart"/>
      <w:r w:rsidRPr="00573F07">
        <w:rPr>
          <w:rFonts w:cs="TrebuchetMS"/>
        </w:rPr>
        <w:t>D.1.1</w:t>
      </w:r>
      <w:proofErr w:type="gramEnd"/>
      <w:r w:rsidRPr="00573F07">
        <w:rPr>
          <w:rFonts w:cs="TrebuchetMS"/>
        </w:rPr>
        <w:t xml:space="preserve">.a.3 </w:t>
      </w:r>
      <w:r w:rsidRPr="00573F07">
        <w:rPr>
          <w:rFonts w:cs="TrebuchetMS"/>
        </w:rPr>
        <w:tab/>
        <w:t>STAVEBNÍ FYZIKA</w:t>
      </w:r>
    </w:p>
    <w:p w:rsidR="00EF4FCA" w:rsidRPr="00573F07" w:rsidRDefault="00EF4FCA" w:rsidP="001A2C46">
      <w:pPr>
        <w:autoSpaceDE w:val="0"/>
        <w:autoSpaceDN w:val="0"/>
        <w:adjustRightInd w:val="0"/>
        <w:spacing w:after="0" w:line="240" w:lineRule="auto"/>
        <w:rPr>
          <w:rFonts w:cs="TrebuchetMS"/>
        </w:rPr>
      </w:pPr>
    </w:p>
    <w:p w:rsidR="00EF4FCA" w:rsidRPr="00A4601A" w:rsidRDefault="00EF4FCA" w:rsidP="00C90425">
      <w:pPr>
        <w:autoSpaceDE w:val="0"/>
        <w:autoSpaceDN w:val="0"/>
        <w:adjustRightInd w:val="0"/>
        <w:spacing w:after="0" w:line="240" w:lineRule="auto"/>
        <w:jc w:val="both"/>
        <w:rPr>
          <w:rFonts w:cs="TrebuchetMS"/>
          <w:b/>
        </w:rPr>
      </w:pPr>
      <w:r w:rsidRPr="00A4601A">
        <w:rPr>
          <w:rFonts w:cs="TrebuchetMS"/>
          <w:b/>
        </w:rPr>
        <w:t>Osvětlení a oslunění</w:t>
      </w:r>
    </w:p>
    <w:p w:rsidR="00573F07" w:rsidRPr="00A4601A" w:rsidRDefault="00573F07" w:rsidP="00573F07">
      <w:pPr>
        <w:autoSpaceDE w:val="0"/>
        <w:autoSpaceDN w:val="0"/>
        <w:adjustRightInd w:val="0"/>
        <w:spacing w:after="0" w:line="240" w:lineRule="auto"/>
        <w:jc w:val="both"/>
        <w:rPr>
          <w:rFonts w:cs="TrebuchetMS"/>
        </w:rPr>
      </w:pPr>
      <w:r w:rsidRPr="00A4601A">
        <w:rPr>
          <w:rFonts w:cs="TrebuchetMS"/>
        </w:rPr>
        <w:t xml:space="preserve">V bezprostřední blízkosti navrhované stavby se nenacházejí velké zdroje zastínění, </w:t>
      </w:r>
      <w:proofErr w:type="spellStart"/>
      <w:r w:rsidRPr="00A4601A">
        <w:rPr>
          <w:rFonts w:cs="TrebuchetMS"/>
        </w:rPr>
        <w:t>odstupové</w:t>
      </w:r>
      <w:proofErr w:type="spellEnd"/>
      <w:r w:rsidRPr="00A4601A">
        <w:rPr>
          <w:rFonts w:cs="TrebuchetMS"/>
        </w:rPr>
        <w:t xml:space="preserve"> vzdálenosti mezi jednotlivými objekty jsou dostatečné. Osvětlovací (okenní) otvory mají dostatečné rozměry i vhodnou orientaci. </w:t>
      </w:r>
    </w:p>
    <w:p w:rsidR="00EF4FCA" w:rsidRPr="00A4601A" w:rsidRDefault="00EF4FCA" w:rsidP="00C16AF5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cs="TrebuchetMS"/>
        </w:rPr>
      </w:pPr>
    </w:p>
    <w:p w:rsidR="00EF4FCA" w:rsidRPr="00A4601A" w:rsidRDefault="00EF4FCA" w:rsidP="00657FFC">
      <w:pPr>
        <w:spacing w:line="240" w:lineRule="auto"/>
        <w:contextualSpacing/>
        <w:rPr>
          <w:rFonts w:cs="TrebuchetMS"/>
          <w:b/>
        </w:rPr>
      </w:pPr>
      <w:r w:rsidRPr="00A4601A">
        <w:rPr>
          <w:rFonts w:cs="TrebuchetMS"/>
          <w:b/>
        </w:rPr>
        <w:t>Akustika / hluk a vibrace</w:t>
      </w:r>
    </w:p>
    <w:p w:rsidR="00EF4FCA" w:rsidRPr="00A4601A" w:rsidRDefault="00EF4FCA" w:rsidP="00657FFC">
      <w:pPr>
        <w:spacing w:line="240" w:lineRule="auto"/>
        <w:contextualSpacing/>
        <w:jc w:val="both"/>
        <w:rPr>
          <w:rFonts w:cs="TrebuchetMS"/>
        </w:rPr>
      </w:pPr>
      <w:r w:rsidRPr="00A4601A">
        <w:rPr>
          <w:rFonts w:cs="TrebuchetMS"/>
        </w:rPr>
        <w:t xml:space="preserve">V blízkosti budovy </w:t>
      </w:r>
      <w:r w:rsidR="00B309CF" w:rsidRPr="00A4601A">
        <w:rPr>
          <w:rFonts w:cs="TrebuchetMS"/>
        </w:rPr>
        <w:t xml:space="preserve">se nenachází výrazný zdroj hluku. Kolem východní strany objektu prochází pouze obslužná komunikace. </w:t>
      </w:r>
      <w:r w:rsidRPr="00A4601A">
        <w:rPr>
          <w:rFonts w:cs="TrebuchetMS"/>
        </w:rPr>
        <w:t xml:space="preserve">Požadavky na ochranu proti hluku a vibracím podle § 14 vyhlášky č. 268/2009 o technických </w:t>
      </w:r>
      <w:r w:rsidRPr="00A4601A">
        <w:rPr>
          <w:rFonts w:cs="TrebuchetMS"/>
        </w:rPr>
        <w:lastRenderedPageBreak/>
        <w:t>požadavcích</w:t>
      </w:r>
      <w:r w:rsidR="00D20E4E" w:rsidRPr="00A4601A">
        <w:rPr>
          <w:rFonts w:cs="TrebuchetMS"/>
        </w:rPr>
        <w:t xml:space="preserve"> na stavby, ve znění pozdějších předpisů, tedy budou splněny</w:t>
      </w:r>
      <w:r w:rsidRPr="00A4601A">
        <w:rPr>
          <w:rFonts w:cs="TrebuchetMS"/>
        </w:rPr>
        <w:t xml:space="preserve"> (</w:t>
      </w:r>
      <w:r w:rsidR="00D20E4E" w:rsidRPr="00A4601A">
        <w:rPr>
          <w:rFonts w:cs="TrebuchetMS"/>
        </w:rPr>
        <w:t xml:space="preserve">viz Hluková studie v D Dokumentace staveb). </w:t>
      </w:r>
    </w:p>
    <w:p w:rsidR="00BE1975" w:rsidRDefault="00EF4FCA" w:rsidP="00F05B2A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cs="TrebuchetMS"/>
        </w:rPr>
      </w:pPr>
      <w:r w:rsidRPr="00A4601A">
        <w:rPr>
          <w:rFonts w:cs="TrebuchetMS"/>
        </w:rPr>
        <w:t xml:space="preserve">Objekt stavby a provoz v ní </w:t>
      </w:r>
      <w:r w:rsidRPr="00B309CF">
        <w:rPr>
          <w:rFonts w:cs="TrebuchetMS"/>
        </w:rPr>
        <w:t>nebude zdrojem nadměrného hluku; technologie vytvářející hlukovou hladinu nebudou instalovány.</w:t>
      </w:r>
    </w:p>
    <w:p w:rsidR="00F05B2A" w:rsidRPr="00F05B2A" w:rsidRDefault="00F05B2A" w:rsidP="00F05B2A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cs="TrebuchetMS"/>
        </w:rPr>
      </w:pPr>
    </w:p>
    <w:p w:rsidR="00BE1975" w:rsidRPr="00DC7229" w:rsidRDefault="00BE1975" w:rsidP="00BE1975">
      <w:pPr>
        <w:tabs>
          <w:tab w:val="left" w:pos="567"/>
        </w:tabs>
        <w:spacing w:line="240" w:lineRule="auto"/>
        <w:rPr>
          <w:b/>
          <w:bCs/>
          <w:sz w:val="24"/>
          <w:szCs w:val="28"/>
        </w:rPr>
      </w:pPr>
      <w:proofErr w:type="gramStart"/>
      <w:r w:rsidRPr="00DC7229">
        <w:rPr>
          <w:b/>
          <w:sz w:val="24"/>
          <w:szCs w:val="28"/>
        </w:rPr>
        <w:t>D.1.1</w:t>
      </w:r>
      <w:proofErr w:type="gramEnd"/>
      <w:r w:rsidRPr="00DC7229">
        <w:rPr>
          <w:b/>
          <w:sz w:val="24"/>
          <w:szCs w:val="28"/>
        </w:rPr>
        <w:t>.a.5</w:t>
      </w:r>
      <w:r w:rsidRPr="00DC7229">
        <w:rPr>
          <w:b/>
          <w:bCs/>
          <w:sz w:val="24"/>
          <w:szCs w:val="28"/>
        </w:rPr>
        <w:tab/>
        <w:t>DODRŽENÍ OBECNÝCH POŽADAVKŮ NA VÝSTAVBU</w:t>
      </w:r>
    </w:p>
    <w:p w:rsidR="00BE1975" w:rsidRPr="00B55A4B" w:rsidRDefault="00BE1975" w:rsidP="00BE1975">
      <w:pPr>
        <w:spacing w:line="240" w:lineRule="auto"/>
        <w:jc w:val="both"/>
      </w:pPr>
      <w:r w:rsidRPr="00B55A4B">
        <w:t>Veškeré obecné požadavky na výstavbu byly v projektové dokumentaci zohledněny a zapracovány. Projekt je zpracován dle vyhlášky č.</w:t>
      </w:r>
      <w:r>
        <w:t xml:space="preserve"> 62</w:t>
      </w:r>
      <w:r w:rsidRPr="00B55A4B">
        <w:t>/20</w:t>
      </w:r>
      <w:r>
        <w:t>13</w:t>
      </w:r>
      <w:r w:rsidRPr="00B55A4B">
        <w:t xml:space="preserve"> Sb. o dokumentaci staveb.</w:t>
      </w:r>
    </w:p>
    <w:p w:rsidR="00BE1975" w:rsidRPr="00B55A4B" w:rsidRDefault="00BE1975" w:rsidP="00BE1975">
      <w:pPr>
        <w:autoSpaceDE w:val="0"/>
        <w:autoSpaceDN w:val="0"/>
        <w:adjustRightInd w:val="0"/>
        <w:spacing w:line="240" w:lineRule="auto"/>
        <w:jc w:val="both"/>
      </w:pPr>
      <w:r w:rsidRPr="00B55A4B">
        <w:t>Při provádění všech stavebních prací musí být bezpodm</w:t>
      </w:r>
      <w:r>
        <w:t xml:space="preserve">ínečně dodrženo nařízení vlády </w:t>
      </w:r>
      <w:r w:rsidRPr="00B55A4B">
        <w:t>č. 591/2006 o bližších minimálních požadavcích na bezpečnost a ochranu zdraví při práci na staveništích a musí se vycházet v</w:t>
      </w:r>
      <w:r>
        <w:t> </w:t>
      </w:r>
      <w:r w:rsidRPr="00B55A4B">
        <w:t>souladu se zákonem č. 309/2006 Sb. ze dne 23. května 2006, kterým se upravují další požadavky bezpečnosti a ochrany zdraví při práci v pracovněprávních vztazích a o zajištění bezpečnosti a ochrany zdraví při činnosti nebo poskytování služeb mimo pracovněprávní vztahy (zákon o zajištění dalších podmínek bezpečnosti a ochrany zdraví při práci). Projektová dokumentace je v souladu s vyhláškou č. 269/2009 Sb., kterou se mění vyhláška č. 501/2006 Sb., o</w:t>
      </w:r>
      <w:r>
        <w:t> </w:t>
      </w:r>
      <w:r w:rsidRPr="00B55A4B">
        <w:t>obecných požadavcích na využívání území a vyhláškou č. 268/2009 Sb., o technických požadavcích na stavby a s vyhláškou č. 398/2009 Sb. o obecných technických požadavcích zabezpečujících bezbariérové užívání staveb. Projektová dokumentace je v souladu s příslušnými a požadovanými ČSN, zákony a vyhláškami včetně jejich dodatků a změn.</w:t>
      </w:r>
    </w:p>
    <w:p w:rsidR="00BE1975" w:rsidRDefault="00BE1975" w:rsidP="00BE1975">
      <w:pPr>
        <w:spacing w:line="240" w:lineRule="auto"/>
        <w:jc w:val="both"/>
      </w:pPr>
      <w:r w:rsidRPr="00B55A4B">
        <w:t xml:space="preserve">Projektová dokumentace je v souladu s příslušnými a požadovanými ČSN, zákony a vyhláškami včetně jejich dodatků a změn. </w:t>
      </w:r>
    </w:p>
    <w:p w:rsidR="00BE1975" w:rsidRDefault="00BE1975" w:rsidP="00BE1975">
      <w:pPr>
        <w:autoSpaceDE w:val="0"/>
        <w:autoSpaceDN w:val="0"/>
        <w:adjustRightInd w:val="0"/>
        <w:spacing w:after="60"/>
        <w:rPr>
          <w:b/>
          <w:bCs/>
        </w:rPr>
      </w:pPr>
    </w:p>
    <w:p w:rsidR="00BE1975" w:rsidRPr="0029496D" w:rsidRDefault="00BE1975" w:rsidP="00BE1975">
      <w:pPr>
        <w:autoSpaceDE w:val="0"/>
        <w:autoSpaceDN w:val="0"/>
        <w:adjustRightInd w:val="0"/>
        <w:spacing w:after="60"/>
        <w:rPr>
          <w:b/>
          <w:bCs/>
        </w:rPr>
      </w:pPr>
      <w:r w:rsidRPr="0029496D">
        <w:rPr>
          <w:b/>
          <w:bCs/>
        </w:rPr>
        <w:t>Dodavatel stavebních prací je povinen:</w:t>
      </w:r>
    </w:p>
    <w:p w:rsidR="00BE1975" w:rsidRPr="0029496D" w:rsidRDefault="00BE1975" w:rsidP="00BE1975">
      <w:pPr>
        <w:numPr>
          <w:ilvl w:val="0"/>
          <w:numId w:val="18"/>
        </w:numPr>
        <w:autoSpaceDE w:val="0"/>
        <w:autoSpaceDN w:val="0"/>
        <w:adjustRightInd w:val="0"/>
        <w:spacing w:after="120" w:line="240" w:lineRule="auto"/>
        <w:jc w:val="both"/>
      </w:pPr>
      <w:r w:rsidRPr="0029496D">
        <w:t>Vést evidenci použitých materiálů včetně dokladů o ověření požadovaných vlastností a</w:t>
      </w:r>
      <w:r>
        <w:t> </w:t>
      </w:r>
      <w:r w:rsidRPr="0029496D">
        <w:t>provedených</w:t>
      </w:r>
      <w:r>
        <w:t xml:space="preserve"> </w:t>
      </w:r>
      <w:r w:rsidRPr="0029496D">
        <w:t>atestech. Tato evidence bude při předání stavby předána stavebníkovi</w:t>
      </w:r>
      <w:r>
        <w:t>.</w:t>
      </w:r>
    </w:p>
    <w:p w:rsidR="00BE1975" w:rsidRPr="0029496D" w:rsidRDefault="00BE1975" w:rsidP="00BE1975">
      <w:pPr>
        <w:numPr>
          <w:ilvl w:val="0"/>
          <w:numId w:val="18"/>
        </w:numPr>
        <w:autoSpaceDE w:val="0"/>
        <w:autoSpaceDN w:val="0"/>
        <w:adjustRightInd w:val="0"/>
        <w:spacing w:after="120" w:line="240" w:lineRule="auto"/>
        <w:jc w:val="both"/>
      </w:pPr>
      <w:r w:rsidRPr="0029496D">
        <w:t>Vést evidenci pracovníků po dobu jejich pracovního nasazení na staveništi.</w:t>
      </w:r>
    </w:p>
    <w:p w:rsidR="00BE1975" w:rsidRPr="0029496D" w:rsidRDefault="00BE1975" w:rsidP="00BE1975">
      <w:pPr>
        <w:numPr>
          <w:ilvl w:val="0"/>
          <w:numId w:val="18"/>
        </w:numPr>
        <w:autoSpaceDE w:val="0"/>
        <w:autoSpaceDN w:val="0"/>
        <w:adjustRightInd w:val="0"/>
        <w:spacing w:after="120" w:line="240" w:lineRule="auto"/>
        <w:jc w:val="both"/>
      </w:pPr>
      <w:r w:rsidRPr="0029496D">
        <w:t>Vybavit všechny osoby, které vstupují na staveniště</w:t>
      </w:r>
      <w:r>
        <w:t>,</w:t>
      </w:r>
      <w:r w:rsidRPr="0029496D">
        <w:t xml:space="preserve"> osobními ochrannými pracovními prostředky.</w:t>
      </w:r>
    </w:p>
    <w:p w:rsidR="00BE1975" w:rsidRDefault="00BE1975" w:rsidP="00BE1975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both"/>
      </w:pPr>
      <w:r w:rsidRPr="0029496D">
        <w:t>Vytvořit v rámci dodavatelské dokumentace podmínky k zajištění bezpečnosti práce.</w:t>
      </w:r>
    </w:p>
    <w:p w:rsidR="00BE1975" w:rsidRDefault="00BE1975" w:rsidP="00BE1975">
      <w:pPr>
        <w:autoSpaceDE w:val="0"/>
        <w:autoSpaceDN w:val="0"/>
        <w:adjustRightInd w:val="0"/>
        <w:spacing w:after="0" w:line="240" w:lineRule="auto"/>
        <w:ind w:left="720"/>
        <w:jc w:val="both"/>
      </w:pPr>
    </w:p>
    <w:p w:rsidR="00BE1975" w:rsidRPr="0029496D" w:rsidRDefault="00BE1975" w:rsidP="00BE1975">
      <w:pPr>
        <w:numPr>
          <w:ilvl w:val="0"/>
          <w:numId w:val="17"/>
        </w:numPr>
        <w:autoSpaceDE w:val="0"/>
        <w:autoSpaceDN w:val="0"/>
        <w:adjustRightInd w:val="0"/>
        <w:spacing w:after="120" w:line="240" w:lineRule="auto"/>
        <w:ind w:left="714" w:hanging="357"/>
        <w:jc w:val="both"/>
      </w:pPr>
      <w:r w:rsidRPr="0029496D">
        <w:t>Vytvořit technologický a pracovní postup, který musí být po celou dobu stavebních prací na stavbě.</w:t>
      </w:r>
    </w:p>
    <w:p w:rsidR="00BE1975" w:rsidRPr="0029496D" w:rsidRDefault="00BE1975" w:rsidP="00BE1975">
      <w:pPr>
        <w:numPr>
          <w:ilvl w:val="0"/>
          <w:numId w:val="17"/>
        </w:numPr>
        <w:autoSpaceDE w:val="0"/>
        <w:autoSpaceDN w:val="0"/>
        <w:adjustRightInd w:val="0"/>
        <w:spacing w:after="120" w:line="240" w:lineRule="auto"/>
        <w:ind w:left="714" w:hanging="357"/>
        <w:jc w:val="both"/>
      </w:pPr>
      <w:r w:rsidRPr="0029496D">
        <w:t>Seznámit pracovníky stavby s dodavatelskou dokumentací v rozsahu, která se jich týká.</w:t>
      </w:r>
    </w:p>
    <w:p w:rsidR="00BE1975" w:rsidRPr="0029496D" w:rsidRDefault="00BE1975" w:rsidP="00BE1975">
      <w:pPr>
        <w:numPr>
          <w:ilvl w:val="0"/>
          <w:numId w:val="17"/>
        </w:numPr>
        <w:autoSpaceDE w:val="0"/>
        <w:autoSpaceDN w:val="0"/>
        <w:adjustRightInd w:val="0"/>
        <w:spacing w:after="120" w:line="240" w:lineRule="auto"/>
        <w:ind w:left="714" w:hanging="357"/>
        <w:jc w:val="both"/>
      </w:pPr>
      <w:r w:rsidRPr="0029496D">
        <w:t>Zajistit, aby vzájemné vztahy v oblasti bezpečnosti práce byly mezi účastníky ve výstavbě (zejména</w:t>
      </w:r>
      <w:r>
        <w:t xml:space="preserve"> </w:t>
      </w:r>
      <w:r w:rsidRPr="0029496D">
        <w:t>subdodavateli) dohodnuty předem a byly v zápise o odevzdání staveniště nebo pracovišť.</w:t>
      </w:r>
    </w:p>
    <w:p w:rsidR="00BE1975" w:rsidRPr="0029496D" w:rsidRDefault="00BE1975" w:rsidP="00BE1975">
      <w:pPr>
        <w:numPr>
          <w:ilvl w:val="0"/>
          <w:numId w:val="17"/>
        </w:numPr>
        <w:autoSpaceDE w:val="0"/>
        <w:autoSpaceDN w:val="0"/>
        <w:adjustRightInd w:val="0"/>
        <w:spacing w:after="120" w:line="240" w:lineRule="auto"/>
        <w:ind w:left="714" w:hanging="357"/>
        <w:jc w:val="both"/>
      </w:pPr>
      <w:r w:rsidRPr="0029496D">
        <w:t>Dodržovat zásady obecné ochrany vodních zdrojů. Zemina a sypké materiály musí být ukládány tak,</w:t>
      </w:r>
      <w:r>
        <w:t xml:space="preserve"> </w:t>
      </w:r>
      <w:r w:rsidRPr="0029496D">
        <w:t>aby nedocházelo k jejich splavování</w:t>
      </w:r>
    </w:p>
    <w:p w:rsidR="00BE1975" w:rsidRDefault="00BE1975" w:rsidP="00BE1975">
      <w:pPr>
        <w:numPr>
          <w:ilvl w:val="0"/>
          <w:numId w:val="17"/>
        </w:numPr>
        <w:autoSpaceDE w:val="0"/>
        <w:autoSpaceDN w:val="0"/>
        <w:adjustRightInd w:val="0"/>
        <w:spacing w:after="120" w:line="240" w:lineRule="auto"/>
        <w:ind w:left="714" w:hanging="357"/>
        <w:jc w:val="both"/>
      </w:pPr>
      <w:r w:rsidRPr="0029496D">
        <w:t>Předat technické a provozní podmínky pro veškerá zabudovaná zařízení, jež budou investorovi</w:t>
      </w:r>
      <w:r>
        <w:t xml:space="preserve"> </w:t>
      </w:r>
      <w:r w:rsidRPr="0029496D">
        <w:t>sloužit jako podklad pro vypracování provozních řádů.</w:t>
      </w:r>
    </w:p>
    <w:p w:rsidR="00BE1975" w:rsidRDefault="00BE1975" w:rsidP="00BE1975">
      <w:pPr>
        <w:numPr>
          <w:ilvl w:val="0"/>
          <w:numId w:val="17"/>
        </w:numPr>
        <w:autoSpaceDE w:val="0"/>
        <w:autoSpaceDN w:val="0"/>
        <w:adjustRightInd w:val="0"/>
        <w:spacing w:after="0" w:line="240" w:lineRule="auto"/>
        <w:jc w:val="both"/>
      </w:pPr>
      <w:r w:rsidRPr="0029496D">
        <w:t>Dodržovat zákon č.309/2006 Sb., kterým se upravují další požadavky bezpečnosti a</w:t>
      </w:r>
      <w:r>
        <w:t> </w:t>
      </w:r>
      <w:r w:rsidRPr="0029496D">
        <w:t>ochrany zdraví</w:t>
      </w:r>
      <w:r>
        <w:t xml:space="preserve"> </w:t>
      </w:r>
      <w:r w:rsidRPr="0029496D">
        <w:t>při práci, Nařízení vlády č.378/2001 Sb., kterým se stanoví bližší požadavky na bezpečný provoz a</w:t>
      </w:r>
      <w:r>
        <w:t xml:space="preserve"> </w:t>
      </w:r>
      <w:r w:rsidRPr="0029496D">
        <w:t>používání strojů, technických zařízení, přístrojů a</w:t>
      </w:r>
      <w:r>
        <w:t> </w:t>
      </w:r>
      <w:r w:rsidRPr="0029496D">
        <w:t>nářadí</w:t>
      </w:r>
    </w:p>
    <w:p w:rsidR="00BE1975" w:rsidRPr="005159CD" w:rsidRDefault="00BE1975" w:rsidP="00BE1975">
      <w:pPr>
        <w:autoSpaceDE w:val="0"/>
        <w:autoSpaceDN w:val="0"/>
        <w:adjustRightInd w:val="0"/>
        <w:spacing w:after="0" w:line="240" w:lineRule="auto"/>
        <w:ind w:left="360"/>
        <w:jc w:val="both"/>
      </w:pPr>
    </w:p>
    <w:p w:rsidR="00BE1975" w:rsidRPr="00AC176E" w:rsidRDefault="00BE1975" w:rsidP="00BE1975">
      <w:pPr>
        <w:autoSpaceDE w:val="0"/>
        <w:autoSpaceDN w:val="0"/>
        <w:adjustRightInd w:val="0"/>
        <w:jc w:val="both"/>
        <w:rPr>
          <w:szCs w:val="18"/>
        </w:rPr>
      </w:pPr>
      <w:r w:rsidRPr="00AC176E">
        <w:rPr>
          <w:szCs w:val="18"/>
        </w:rPr>
        <w:t>Stavební práce budou prováděny za plného provozu v sousedních budovách a na okolních</w:t>
      </w:r>
      <w:r>
        <w:rPr>
          <w:szCs w:val="18"/>
        </w:rPr>
        <w:t> </w:t>
      </w:r>
      <w:r w:rsidRPr="00AC176E">
        <w:rPr>
          <w:szCs w:val="18"/>
        </w:rPr>
        <w:t>komunikacích. Proto je nutno věnovat náležitou pozornost bezpečnosti práce, dodržovat určenou</w:t>
      </w:r>
      <w:r>
        <w:rPr>
          <w:szCs w:val="18"/>
        </w:rPr>
        <w:t xml:space="preserve"> </w:t>
      </w:r>
      <w:r w:rsidRPr="00AC176E">
        <w:rPr>
          <w:szCs w:val="18"/>
        </w:rPr>
        <w:t>technologii a postupy jednotlivých prací. Při nepředvídaných okolnostech je nutno postup konzultovat.</w:t>
      </w:r>
      <w:r>
        <w:rPr>
          <w:szCs w:val="18"/>
        </w:rPr>
        <w:t xml:space="preserve"> </w:t>
      </w:r>
      <w:r w:rsidRPr="00AC176E">
        <w:rPr>
          <w:szCs w:val="18"/>
        </w:rPr>
        <w:t>Během provádění stavebních prací je nutno udržovat čistotu na společných komunikacích a po ukončení</w:t>
      </w:r>
      <w:r>
        <w:rPr>
          <w:szCs w:val="18"/>
        </w:rPr>
        <w:t xml:space="preserve"> </w:t>
      </w:r>
      <w:r w:rsidRPr="00AC176E">
        <w:rPr>
          <w:szCs w:val="18"/>
        </w:rPr>
        <w:t xml:space="preserve">prací bude každý den proveden úklid okolních </w:t>
      </w:r>
      <w:r w:rsidRPr="00AC176E">
        <w:rPr>
          <w:szCs w:val="18"/>
        </w:rPr>
        <w:lastRenderedPageBreak/>
        <w:t>prostor. Veškeré konstrukce a stavební a montážní práce</w:t>
      </w:r>
      <w:r>
        <w:rPr>
          <w:szCs w:val="18"/>
        </w:rPr>
        <w:t xml:space="preserve"> </w:t>
      </w:r>
      <w:r w:rsidRPr="00AC176E">
        <w:rPr>
          <w:szCs w:val="18"/>
        </w:rPr>
        <w:t>budou prováděny podle platných ČSN, právních předpisů a dále podle předpisů a nařízení v otázce</w:t>
      </w:r>
      <w:r>
        <w:rPr>
          <w:szCs w:val="18"/>
        </w:rPr>
        <w:t xml:space="preserve"> </w:t>
      </w:r>
      <w:r w:rsidRPr="00AC176E">
        <w:rPr>
          <w:szCs w:val="18"/>
        </w:rPr>
        <w:t xml:space="preserve">zajištění bezpečnosti práce. </w:t>
      </w:r>
    </w:p>
    <w:p w:rsidR="00BE1975" w:rsidRPr="00AC176E" w:rsidRDefault="00BE1975" w:rsidP="00BE1975">
      <w:pPr>
        <w:autoSpaceDE w:val="0"/>
        <w:autoSpaceDN w:val="0"/>
        <w:adjustRightInd w:val="0"/>
        <w:jc w:val="both"/>
        <w:rPr>
          <w:szCs w:val="18"/>
        </w:rPr>
      </w:pPr>
      <w:r w:rsidRPr="00AC176E">
        <w:rPr>
          <w:szCs w:val="18"/>
        </w:rPr>
        <w:t>Při nepředvídaných okolnostech je třeba neprodleně vyrozumět investora.</w:t>
      </w:r>
    </w:p>
    <w:p w:rsidR="00BE1975" w:rsidRPr="00AC176E" w:rsidRDefault="00BE1975" w:rsidP="00BE1975">
      <w:pPr>
        <w:autoSpaceDE w:val="0"/>
        <w:autoSpaceDN w:val="0"/>
        <w:adjustRightInd w:val="0"/>
        <w:jc w:val="both"/>
        <w:rPr>
          <w:sz w:val="36"/>
        </w:rPr>
      </w:pPr>
      <w:r w:rsidRPr="00AC176E">
        <w:rPr>
          <w:szCs w:val="18"/>
        </w:rPr>
        <w:t>Před dokončením jednotlivých stavebních prací je nutné od dodavatelů požadovat vydání plánů údržby a</w:t>
      </w:r>
      <w:r>
        <w:rPr>
          <w:szCs w:val="18"/>
        </w:rPr>
        <w:t xml:space="preserve"> </w:t>
      </w:r>
      <w:r w:rsidRPr="00AC176E">
        <w:rPr>
          <w:szCs w:val="18"/>
        </w:rPr>
        <w:t>oprav jednotlivých vložených komponentů a v průběhu užívání stavby se těmito plány řídit.</w:t>
      </w:r>
    </w:p>
    <w:p w:rsidR="00BE1975" w:rsidRPr="002654EE" w:rsidRDefault="00BE1975" w:rsidP="00BE1975">
      <w:pPr>
        <w:rPr>
          <w:b/>
          <w:i/>
          <w:sz w:val="24"/>
        </w:rPr>
      </w:pPr>
      <w:r>
        <w:rPr>
          <w:b/>
          <w:i/>
          <w:sz w:val="24"/>
        </w:rPr>
        <w:t>Pokyny</w:t>
      </w:r>
      <w:r w:rsidRPr="00AB536D">
        <w:rPr>
          <w:b/>
          <w:i/>
          <w:sz w:val="24"/>
        </w:rPr>
        <w:t xml:space="preserve"> pro dodavatele stavby:</w:t>
      </w:r>
      <w:r>
        <w:rPr>
          <w:b/>
          <w:i/>
        </w:rPr>
        <w:br/>
      </w:r>
      <w:r w:rsidRPr="00AB536D">
        <w:rPr>
          <w:rFonts w:cs="Arial"/>
          <w:szCs w:val="18"/>
          <w:shd w:val="clear" w:color="auto" w:fill="FFFFFF"/>
        </w:rPr>
        <w:t>Požadované technické a kvalitativní požadavky musí odpovídat a vyhovovat zvo</w:t>
      </w:r>
      <w:r>
        <w:rPr>
          <w:rFonts w:cs="Arial"/>
          <w:szCs w:val="18"/>
          <w:shd w:val="clear" w:color="auto" w:fill="FFFFFF"/>
        </w:rPr>
        <w:t>lenému architektonickému návrhu.</w:t>
      </w:r>
    </w:p>
    <w:p w:rsidR="00BE1975" w:rsidRDefault="00BE1975" w:rsidP="00BE1975">
      <w:pPr>
        <w:rPr>
          <w:rFonts w:cs="Arial"/>
          <w:szCs w:val="18"/>
          <w:shd w:val="clear" w:color="auto" w:fill="FFFFFF"/>
        </w:rPr>
      </w:pPr>
      <w:r w:rsidRPr="00AB536D">
        <w:rPr>
          <w:rFonts w:cs="Arial"/>
          <w:szCs w:val="18"/>
          <w:shd w:val="clear" w:color="auto" w:fill="FFFFFF"/>
        </w:rPr>
        <w:t xml:space="preserve">Zadavatel v zadávací dokumentaci (s odkazem na relevantní ustanovení zákona) současně výslovně umožnil použití jiných kvalitativně a technicky obdobných řešení za respektování zpracovaného architektonického projektu. Takto stanovené podmínky a technické specifikace dle zadavatele naplňují ustanovení zákona a nevedly k vytvoření jakékoliv konkurenční výhody žádného z uchazečů. </w:t>
      </w:r>
    </w:p>
    <w:p w:rsidR="00BE1975" w:rsidRDefault="00BE1975" w:rsidP="00BE1975">
      <w:pPr>
        <w:autoSpaceDE w:val="0"/>
        <w:autoSpaceDN w:val="0"/>
        <w:contextualSpacing/>
        <w:rPr>
          <w:rFonts w:cstheme="minorHAnsi"/>
        </w:rPr>
      </w:pPr>
      <w:r w:rsidRPr="00375768">
        <w:rPr>
          <w:rFonts w:cstheme="minorHAnsi"/>
        </w:rPr>
        <w:t>Pokud jsou v projektové dokumentaci pro výběr dodav</w:t>
      </w:r>
      <w:r w:rsidR="002654EE">
        <w:rPr>
          <w:rFonts w:cstheme="minorHAnsi"/>
        </w:rPr>
        <w:t>a</w:t>
      </w:r>
      <w:r w:rsidRPr="00375768">
        <w:rPr>
          <w:rFonts w:cstheme="minorHAnsi"/>
        </w:rPr>
        <w:t>tele nebo v soupisu výkonů uvedeny obchodní názvy či konkrétní</w:t>
      </w:r>
      <w:r>
        <w:rPr>
          <w:rFonts w:cstheme="minorHAnsi"/>
        </w:rPr>
        <w:t xml:space="preserve"> </w:t>
      </w:r>
      <w:r w:rsidRPr="00375768">
        <w:rPr>
          <w:rFonts w:cstheme="minorHAnsi"/>
        </w:rPr>
        <w:t>výrobky, slouží tyto pouze k upřesnění technického a kvalitativního standardu nebo úrovně designu. Uvedení názvu nevylučuje</w:t>
      </w:r>
      <w:r>
        <w:rPr>
          <w:rFonts w:cstheme="minorHAnsi"/>
        </w:rPr>
        <w:t xml:space="preserve"> </w:t>
      </w:r>
      <w:r w:rsidRPr="00375768">
        <w:rPr>
          <w:rFonts w:cstheme="minorHAnsi"/>
        </w:rPr>
        <w:t>použití i jiných, kvalitativně a technicky obdobných prvků při zachování projekčního řešení (zákon 137/2006 Sb.) Pro</w:t>
      </w:r>
      <w:r>
        <w:rPr>
          <w:rFonts w:cstheme="minorHAnsi"/>
        </w:rPr>
        <w:t xml:space="preserve"> </w:t>
      </w:r>
      <w:r w:rsidRPr="00375768">
        <w:rPr>
          <w:rFonts w:cstheme="minorHAnsi"/>
        </w:rPr>
        <w:t>zpracování cenových nabídek je nutno doložit výkresovou část dokumentace a technickou zprávu pro výběr dodavatele.</w:t>
      </w:r>
    </w:p>
    <w:p w:rsidR="00BE1975" w:rsidRPr="00375768" w:rsidRDefault="00BE1975" w:rsidP="00BE1975">
      <w:pPr>
        <w:autoSpaceDE w:val="0"/>
        <w:autoSpaceDN w:val="0"/>
        <w:contextualSpacing/>
        <w:rPr>
          <w:rFonts w:cstheme="minorHAnsi"/>
        </w:rPr>
      </w:pPr>
    </w:p>
    <w:p w:rsidR="00BE1975" w:rsidRPr="00E736FA" w:rsidRDefault="00BE1975" w:rsidP="00BE1975">
      <w:pPr>
        <w:rPr>
          <w:sz w:val="28"/>
        </w:rPr>
      </w:pPr>
      <w:r w:rsidRPr="00AB536D">
        <w:rPr>
          <w:rFonts w:cs="Arial"/>
          <w:szCs w:val="18"/>
          <w:shd w:val="clear" w:color="auto" w:fill="FFFFFF"/>
        </w:rPr>
        <w:t xml:space="preserve">Z toho důvodu </w:t>
      </w:r>
      <w:r>
        <w:rPr>
          <w:rFonts w:cs="Arial"/>
          <w:szCs w:val="18"/>
          <w:shd w:val="clear" w:color="auto" w:fill="FFFFFF"/>
        </w:rPr>
        <w:t xml:space="preserve">může </w:t>
      </w:r>
      <w:r w:rsidRPr="00AB536D">
        <w:rPr>
          <w:rFonts w:cs="Arial"/>
          <w:szCs w:val="18"/>
          <w:shd w:val="clear" w:color="auto" w:fill="FFFFFF"/>
        </w:rPr>
        <w:t xml:space="preserve">vybraný uchazeč nabídnout totožný typ výrobku v souladu s technickými požadavky na </w:t>
      </w:r>
      <w:r>
        <w:rPr>
          <w:rFonts w:cs="Arial"/>
          <w:szCs w:val="18"/>
          <w:shd w:val="clear" w:color="auto" w:fill="FFFFFF"/>
        </w:rPr>
        <w:t>konkrétní materiály</w:t>
      </w:r>
      <w:r w:rsidRPr="00AB536D">
        <w:rPr>
          <w:rFonts w:cs="Arial"/>
          <w:szCs w:val="18"/>
          <w:shd w:val="clear" w:color="auto" w:fill="FFFFFF"/>
        </w:rPr>
        <w:t xml:space="preserve"> i od jiných výrobců.</w:t>
      </w:r>
    </w:p>
    <w:p w:rsidR="001A2C46" w:rsidRDefault="001A2C46" w:rsidP="004B46D8">
      <w:pPr>
        <w:autoSpaceDE w:val="0"/>
        <w:autoSpaceDN w:val="0"/>
        <w:adjustRightInd w:val="0"/>
        <w:spacing w:after="0" w:line="240" w:lineRule="auto"/>
        <w:rPr>
          <w:rFonts w:cs="TrebuchetMS"/>
        </w:rPr>
      </w:pPr>
    </w:p>
    <w:p w:rsidR="001A2C46" w:rsidRDefault="001A2C46" w:rsidP="004B46D8">
      <w:pPr>
        <w:autoSpaceDE w:val="0"/>
        <w:autoSpaceDN w:val="0"/>
        <w:adjustRightInd w:val="0"/>
        <w:spacing w:after="0" w:line="240" w:lineRule="auto"/>
        <w:rPr>
          <w:rFonts w:cs="TrebuchetMS"/>
        </w:rPr>
      </w:pPr>
    </w:p>
    <w:p w:rsidR="002654EE" w:rsidRDefault="002654EE" w:rsidP="004B46D8">
      <w:pPr>
        <w:autoSpaceDE w:val="0"/>
        <w:autoSpaceDN w:val="0"/>
        <w:adjustRightInd w:val="0"/>
        <w:spacing w:after="0" w:line="240" w:lineRule="auto"/>
        <w:rPr>
          <w:rFonts w:cs="TrebuchetMS"/>
        </w:rPr>
      </w:pPr>
    </w:p>
    <w:p w:rsidR="001A2C46" w:rsidRDefault="001A2C46" w:rsidP="004B46D8">
      <w:pPr>
        <w:autoSpaceDE w:val="0"/>
        <w:autoSpaceDN w:val="0"/>
        <w:adjustRightInd w:val="0"/>
        <w:spacing w:after="0" w:line="240" w:lineRule="auto"/>
        <w:rPr>
          <w:rFonts w:cs="TrebuchetMS"/>
        </w:rPr>
      </w:pPr>
    </w:p>
    <w:p w:rsidR="00F05B2A" w:rsidRPr="00B309CF" w:rsidRDefault="00F05B2A" w:rsidP="004B46D8">
      <w:pPr>
        <w:autoSpaceDE w:val="0"/>
        <w:autoSpaceDN w:val="0"/>
        <w:adjustRightInd w:val="0"/>
        <w:spacing w:after="0" w:line="240" w:lineRule="auto"/>
        <w:rPr>
          <w:rFonts w:cs="TrebuchetMS"/>
        </w:rPr>
      </w:pPr>
      <w:bookmarkStart w:id="0" w:name="_GoBack"/>
      <w:bookmarkEnd w:id="0"/>
    </w:p>
    <w:p w:rsidR="00EF4FCA" w:rsidRPr="002654EE" w:rsidRDefault="002654EE" w:rsidP="002654EE">
      <w:pPr>
        <w:tabs>
          <w:tab w:val="left" w:pos="567"/>
        </w:tabs>
        <w:spacing w:line="312" w:lineRule="auto"/>
        <w:contextualSpacing/>
        <w:jc w:val="right"/>
      </w:pPr>
      <w:r>
        <w:t>Ing. Tomáš Měřínský</w:t>
      </w:r>
    </w:p>
    <w:p w:rsidR="00EF4FCA" w:rsidRPr="00B309CF" w:rsidRDefault="001A2C46" w:rsidP="000514AE">
      <w:pPr>
        <w:tabs>
          <w:tab w:val="left" w:pos="567"/>
        </w:tabs>
        <w:spacing w:line="312" w:lineRule="auto"/>
        <w:contextualSpacing/>
        <w:jc w:val="right"/>
      </w:pPr>
      <w:r>
        <w:t>V Brně dne 30</w:t>
      </w:r>
      <w:r w:rsidR="00EF4FCA" w:rsidRPr="00B309CF">
        <w:t xml:space="preserve">. </w:t>
      </w:r>
      <w:r>
        <w:t>5</w:t>
      </w:r>
      <w:r w:rsidR="00A445C2" w:rsidRPr="00B309CF">
        <w:t>.</w:t>
      </w:r>
      <w:r>
        <w:t xml:space="preserve"> 2017</w:t>
      </w:r>
    </w:p>
    <w:sectPr w:rsidR="00EF4FCA" w:rsidRPr="00B309CF" w:rsidSect="00593406">
      <w:headerReference w:type="default" r:id="rId18"/>
      <w:footerReference w:type="default" r:id="rId19"/>
      <w:pgSz w:w="11906" w:h="16838"/>
      <w:pgMar w:top="976" w:right="849" w:bottom="851" w:left="993" w:header="56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508F5" w:rsidRDefault="005508F5" w:rsidP="00EE3560">
      <w:pPr>
        <w:spacing w:after="0" w:line="240" w:lineRule="auto"/>
      </w:pPr>
      <w:r>
        <w:separator/>
      </w:r>
    </w:p>
  </w:endnote>
  <w:endnote w:type="continuationSeparator" w:id="0">
    <w:p w:rsidR="005508F5" w:rsidRDefault="005508F5" w:rsidP="00EE35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rebuchetMS">
    <w:altName w:val="MS Gothic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RomanS">
    <w:panose1 w:val="02000400000000000000"/>
    <w:charset w:val="EE"/>
    <w:family w:val="auto"/>
    <w:pitch w:val="variable"/>
    <w:sig w:usb0="20002A87" w:usb1="00000000" w:usb2="00000000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uperFrench">
    <w:panose1 w:val="000004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4FCA" w:rsidRDefault="00AF406F">
    <w:pPr>
      <w:pStyle w:val="Zpat"/>
      <w:jc w:val="right"/>
    </w:pPr>
    <w:r>
      <w:fldChar w:fldCharType="begin"/>
    </w:r>
    <w:r>
      <w:instrText>PAGE   \* MERGEFORMAT</w:instrText>
    </w:r>
    <w:r>
      <w:fldChar w:fldCharType="separate"/>
    </w:r>
    <w:r w:rsidR="00F05B2A">
      <w:rPr>
        <w:noProof/>
      </w:rPr>
      <w:t>6</w:t>
    </w:r>
    <w:r>
      <w:rPr>
        <w:noProof/>
      </w:rPr>
      <w:fldChar w:fldCharType="end"/>
    </w:r>
  </w:p>
  <w:p w:rsidR="00EF4FCA" w:rsidRDefault="00EF4FCA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508F5" w:rsidRDefault="005508F5" w:rsidP="00EE3560">
      <w:pPr>
        <w:spacing w:after="0" w:line="240" w:lineRule="auto"/>
      </w:pPr>
      <w:r>
        <w:separator/>
      </w:r>
    </w:p>
  </w:footnote>
  <w:footnote w:type="continuationSeparator" w:id="0">
    <w:p w:rsidR="005508F5" w:rsidRDefault="005508F5" w:rsidP="00EE356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F4FCA" w:rsidRDefault="00EF4FCA" w:rsidP="00EC19C7">
    <w:pPr>
      <w:pStyle w:val="Zhlav"/>
      <w:tabs>
        <w:tab w:val="clear" w:pos="4536"/>
        <w:tab w:val="clear" w:pos="9072"/>
        <w:tab w:val="center" w:pos="3402"/>
        <w:tab w:val="right" w:pos="9923"/>
      </w:tabs>
    </w:pPr>
    <w:r>
      <w:tab/>
    </w:r>
    <w:r>
      <w:tab/>
    </w:r>
    <w:r w:rsidR="00EC19C7">
      <w:rPr>
        <w:sz w:val="18"/>
        <w:szCs w:val="18"/>
      </w:rPr>
      <w:t>REKONSTRUKCE A STEVEBNÍ ÚPRAVY STÁVAJÍCÍ SAUNY V ÚSTÍ NAD ORLICÍ</w:t>
    </w:r>
  </w:p>
  <w:p w:rsidR="00EF4FCA" w:rsidRPr="00503698" w:rsidRDefault="00EF4FCA" w:rsidP="00503698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75BE7E7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D6F0512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CDDABF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5D8AD93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A9B05FE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4D2256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31070C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EBE782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C06F74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A99E89C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4E626E1"/>
    <w:multiLevelType w:val="hybridMultilevel"/>
    <w:tmpl w:val="8BBAEDAA"/>
    <w:lvl w:ilvl="0" w:tplc="C5AE303A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09761DA7"/>
    <w:multiLevelType w:val="hybridMultilevel"/>
    <w:tmpl w:val="7B388EE4"/>
    <w:lvl w:ilvl="0" w:tplc="25BAD150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0A772605"/>
    <w:multiLevelType w:val="hybridMultilevel"/>
    <w:tmpl w:val="B4C6AF2A"/>
    <w:lvl w:ilvl="0" w:tplc="F41C9BA0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BC773EB"/>
    <w:multiLevelType w:val="hybridMultilevel"/>
    <w:tmpl w:val="B9440BC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4146C7F"/>
    <w:multiLevelType w:val="hybridMultilevel"/>
    <w:tmpl w:val="08DEA1F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20F6198"/>
    <w:multiLevelType w:val="hybridMultilevel"/>
    <w:tmpl w:val="9652540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4F33612"/>
    <w:multiLevelType w:val="hybridMultilevel"/>
    <w:tmpl w:val="E1D8CCC2"/>
    <w:lvl w:ilvl="0" w:tplc="401494E0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AAF1A1F"/>
    <w:multiLevelType w:val="multilevel"/>
    <w:tmpl w:val="47B410CC"/>
    <w:lvl w:ilvl="0">
      <w:start w:val="1"/>
      <w:numFmt w:val="decimal"/>
      <w:pStyle w:val="Textodstavce"/>
      <w:isLgl/>
      <w:lvlText w:val="(%1)"/>
      <w:lvlJc w:val="left"/>
      <w:pPr>
        <w:tabs>
          <w:tab w:val="num" w:pos="785"/>
        </w:tabs>
        <w:ind w:firstLine="425"/>
      </w:pPr>
      <w:rPr>
        <w:rFonts w:cs="Times New Roman"/>
      </w:rPr>
    </w:lvl>
    <w:lvl w:ilvl="1">
      <w:start w:val="1"/>
      <w:numFmt w:val="lowerLetter"/>
      <w:pStyle w:val="Textpsmene"/>
      <w:lvlText w:val="%2)"/>
      <w:lvlJc w:val="left"/>
      <w:pPr>
        <w:tabs>
          <w:tab w:val="num" w:pos="425"/>
        </w:tabs>
        <w:ind w:left="425" w:hanging="425"/>
      </w:pPr>
      <w:rPr>
        <w:rFonts w:cs="Times New Roman"/>
        <w:b/>
      </w:rPr>
    </w:lvl>
    <w:lvl w:ilvl="2">
      <w:start w:val="1"/>
      <w:numFmt w:val="decimal"/>
      <w:pStyle w:val="Textbodu"/>
      <w:isLgl/>
      <w:lvlText w:val="%3."/>
      <w:lvlJc w:val="left"/>
      <w:pPr>
        <w:tabs>
          <w:tab w:val="num" w:pos="851"/>
        </w:tabs>
        <w:ind w:left="851" w:hanging="426"/>
      </w:pPr>
      <w:rPr>
        <w:rFonts w:cs="Times New Roman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tabs>
          <w:tab w:val="num" w:pos="2520"/>
        </w:tabs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3600"/>
        </w:tabs>
        <w:ind w:left="3240" w:hanging="360"/>
      </w:pPr>
      <w:rPr>
        <w:rFonts w:cs="Times New Roman"/>
      </w:rPr>
    </w:lvl>
  </w:abstractNum>
  <w:num w:numId="1">
    <w:abstractNumId w:val="17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6"/>
  </w:num>
  <w:num w:numId="13">
    <w:abstractNumId w:val="12"/>
  </w:num>
  <w:num w:numId="14">
    <w:abstractNumId w:val="10"/>
  </w:num>
  <w:num w:numId="15">
    <w:abstractNumId w:val="11"/>
  </w:num>
  <w:num w:numId="16">
    <w:abstractNumId w:val="15"/>
  </w:num>
  <w:num w:numId="17">
    <w:abstractNumId w:val="13"/>
  </w:num>
  <w:num w:numId="1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6E9C"/>
    <w:rsid w:val="00004059"/>
    <w:rsid w:val="0000799C"/>
    <w:rsid w:val="00012E31"/>
    <w:rsid w:val="00022466"/>
    <w:rsid w:val="0003695D"/>
    <w:rsid w:val="0004609E"/>
    <w:rsid w:val="0004693D"/>
    <w:rsid w:val="000514AE"/>
    <w:rsid w:val="00090952"/>
    <w:rsid w:val="000B3B0D"/>
    <w:rsid w:val="000B5F99"/>
    <w:rsid w:val="000C53C5"/>
    <w:rsid w:val="000C7B78"/>
    <w:rsid w:val="000D15AD"/>
    <w:rsid w:val="000D4486"/>
    <w:rsid w:val="000D67F7"/>
    <w:rsid w:val="000E7150"/>
    <w:rsid w:val="000F2A0D"/>
    <w:rsid w:val="000F56C4"/>
    <w:rsid w:val="001332B5"/>
    <w:rsid w:val="00141B8E"/>
    <w:rsid w:val="00145081"/>
    <w:rsid w:val="0015256E"/>
    <w:rsid w:val="00177C74"/>
    <w:rsid w:val="00185FD4"/>
    <w:rsid w:val="001877A5"/>
    <w:rsid w:val="001A2C46"/>
    <w:rsid w:val="001A4455"/>
    <w:rsid w:val="001B3D92"/>
    <w:rsid w:val="001C0F34"/>
    <w:rsid w:val="001C42ED"/>
    <w:rsid w:val="001C6F4F"/>
    <w:rsid w:val="0022144E"/>
    <w:rsid w:val="00227920"/>
    <w:rsid w:val="00230BF4"/>
    <w:rsid w:val="00231114"/>
    <w:rsid w:val="002411CB"/>
    <w:rsid w:val="00260224"/>
    <w:rsid w:val="002654EE"/>
    <w:rsid w:val="0027268B"/>
    <w:rsid w:val="002B2F8B"/>
    <w:rsid w:val="002D405A"/>
    <w:rsid w:val="002D508D"/>
    <w:rsid w:val="002F2239"/>
    <w:rsid w:val="002F32B2"/>
    <w:rsid w:val="0030364A"/>
    <w:rsid w:val="00303B66"/>
    <w:rsid w:val="00317816"/>
    <w:rsid w:val="003313A7"/>
    <w:rsid w:val="003466BB"/>
    <w:rsid w:val="00351B09"/>
    <w:rsid w:val="00366C29"/>
    <w:rsid w:val="003A71ED"/>
    <w:rsid w:val="003B2050"/>
    <w:rsid w:val="003C1150"/>
    <w:rsid w:val="003C31D5"/>
    <w:rsid w:val="003C3680"/>
    <w:rsid w:val="003C4A28"/>
    <w:rsid w:val="003D05AB"/>
    <w:rsid w:val="003D2EC0"/>
    <w:rsid w:val="003D69D6"/>
    <w:rsid w:val="004111F0"/>
    <w:rsid w:val="00431A6E"/>
    <w:rsid w:val="00440783"/>
    <w:rsid w:val="004438FD"/>
    <w:rsid w:val="0047246E"/>
    <w:rsid w:val="0048400B"/>
    <w:rsid w:val="00491054"/>
    <w:rsid w:val="0049633A"/>
    <w:rsid w:val="0049780E"/>
    <w:rsid w:val="004A1984"/>
    <w:rsid w:val="004A3DBF"/>
    <w:rsid w:val="004B46D8"/>
    <w:rsid w:val="004C646E"/>
    <w:rsid w:val="004E30FA"/>
    <w:rsid w:val="004E3739"/>
    <w:rsid w:val="0050233D"/>
    <w:rsid w:val="00503698"/>
    <w:rsid w:val="00543774"/>
    <w:rsid w:val="0054430E"/>
    <w:rsid w:val="005508F5"/>
    <w:rsid w:val="0057369A"/>
    <w:rsid w:val="00573AF3"/>
    <w:rsid w:val="00573F07"/>
    <w:rsid w:val="0057642D"/>
    <w:rsid w:val="00593406"/>
    <w:rsid w:val="005A78F9"/>
    <w:rsid w:val="005B2D31"/>
    <w:rsid w:val="005C25B1"/>
    <w:rsid w:val="005D45D7"/>
    <w:rsid w:val="005E34C9"/>
    <w:rsid w:val="005E7E94"/>
    <w:rsid w:val="0061746E"/>
    <w:rsid w:val="006369D0"/>
    <w:rsid w:val="00641AB3"/>
    <w:rsid w:val="00650992"/>
    <w:rsid w:val="006530F4"/>
    <w:rsid w:val="00657FFC"/>
    <w:rsid w:val="006805B9"/>
    <w:rsid w:val="00690F48"/>
    <w:rsid w:val="006C2BA0"/>
    <w:rsid w:val="006D5915"/>
    <w:rsid w:val="006E32E4"/>
    <w:rsid w:val="00711D7D"/>
    <w:rsid w:val="00724413"/>
    <w:rsid w:val="00734204"/>
    <w:rsid w:val="00743707"/>
    <w:rsid w:val="00744B6F"/>
    <w:rsid w:val="00760CE3"/>
    <w:rsid w:val="007674B8"/>
    <w:rsid w:val="00777D82"/>
    <w:rsid w:val="007B3EDA"/>
    <w:rsid w:val="007F0830"/>
    <w:rsid w:val="0081518C"/>
    <w:rsid w:val="0082506C"/>
    <w:rsid w:val="00834EA7"/>
    <w:rsid w:val="00866D39"/>
    <w:rsid w:val="00877E67"/>
    <w:rsid w:val="008802E1"/>
    <w:rsid w:val="008855B8"/>
    <w:rsid w:val="00890167"/>
    <w:rsid w:val="00893E74"/>
    <w:rsid w:val="008A6291"/>
    <w:rsid w:val="008A6DD9"/>
    <w:rsid w:val="008C21B7"/>
    <w:rsid w:val="008E40E1"/>
    <w:rsid w:val="00906C05"/>
    <w:rsid w:val="00921979"/>
    <w:rsid w:val="00946F84"/>
    <w:rsid w:val="0095569D"/>
    <w:rsid w:val="009827AD"/>
    <w:rsid w:val="00983025"/>
    <w:rsid w:val="0098330D"/>
    <w:rsid w:val="0098786C"/>
    <w:rsid w:val="00996A36"/>
    <w:rsid w:val="009A49AE"/>
    <w:rsid w:val="009B210E"/>
    <w:rsid w:val="009D3274"/>
    <w:rsid w:val="009E7DBA"/>
    <w:rsid w:val="009F5FC7"/>
    <w:rsid w:val="00A02F32"/>
    <w:rsid w:val="00A139F0"/>
    <w:rsid w:val="00A143F7"/>
    <w:rsid w:val="00A16962"/>
    <w:rsid w:val="00A409B0"/>
    <w:rsid w:val="00A445C2"/>
    <w:rsid w:val="00A45F1D"/>
    <w:rsid w:val="00A4601A"/>
    <w:rsid w:val="00A62BFD"/>
    <w:rsid w:val="00A80F60"/>
    <w:rsid w:val="00A92D17"/>
    <w:rsid w:val="00AB11B3"/>
    <w:rsid w:val="00AB6948"/>
    <w:rsid w:val="00AF04EC"/>
    <w:rsid w:val="00AF406F"/>
    <w:rsid w:val="00B06F4B"/>
    <w:rsid w:val="00B25C64"/>
    <w:rsid w:val="00B27EE5"/>
    <w:rsid w:val="00B309CF"/>
    <w:rsid w:val="00B364B8"/>
    <w:rsid w:val="00B55A4B"/>
    <w:rsid w:val="00B66E9C"/>
    <w:rsid w:val="00B82602"/>
    <w:rsid w:val="00B862F4"/>
    <w:rsid w:val="00B90C00"/>
    <w:rsid w:val="00B9193C"/>
    <w:rsid w:val="00BB67B7"/>
    <w:rsid w:val="00BD1767"/>
    <w:rsid w:val="00BD711F"/>
    <w:rsid w:val="00BE0F96"/>
    <w:rsid w:val="00BE1975"/>
    <w:rsid w:val="00C16AF5"/>
    <w:rsid w:val="00C2255E"/>
    <w:rsid w:val="00C248F3"/>
    <w:rsid w:val="00C33B21"/>
    <w:rsid w:val="00C33DCE"/>
    <w:rsid w:val="00C44182"/>
    <w:rsid w:val="00C4518D"/>
    <w:rsid w:val="00C54B0A"/>
    <w:rsid w:val="00C6045C"/>
    <w:rsid w:val="00C8598D"/>
    <w:rsid w:val="00C90425"/>
    <w:rsid w:val="00C90917"/>
    <w:rsid w:val="00CC504F"/>
    <w:rsid w:val="00CC5A00"/>
    <w:rsid w:val="00CE0687"/>
    <w:rsid w:val="00CF2186"/>
    <w:rsid w:val="00D030A6"/>
    <w:rsid w:val="00D154AE"/>
    <w:rsid w:val="00D20E4E"/>
    <w:rsid w:val="00D23E0B"/>
    <w:rsid w:val="00D40EF1"/>
    <w:rsid w:val="00D54228"/>
    <w:rsid w:val="00D5651A"/>
    <w:rsid w:val="00DA122E"/>
    <w:rsid w:val="00DA534F"/>
    <w:rsid w:val="00DC62F3"/>
    <w:rsid w:val="00DD21AC"/>
    <w:rsid w:val="00DE0771"/>
    <w:rsid w:val="00DE43C8"/>
    <w:rsid w:val="00DE483E"/>
    <w:rsid w:val="00E02C05"/>
    <w:rsid w:val="00E06D77"/>
    <w:rsid w:val="00E07599"/>
    <w:rsid w:val="00E37149"/>
    <w:rsid w:val="00E43B7D"/>
    <w:rsid w:val="00E46390"/>
    <w:rsid w:val="00E56329"/>
    <w:rsid w:val="00E56417"/>
    <w:rsid w:val="00E6116E"/>
    <w:rsid w:val="00E61F55"/>
    <w:rsid w:val="00E86A9A"/>
    <w:rsid w:val="00EA01B4"/>
    <w:rsid w:val="00EC19C7"/>
    <w:rsid w:val="00EC3C46"/>
    <w:rsid w:val="00ED5BB6"/>
    <w:rsid w:val="00EE3560"/>
    <w:rsid w:val="00EE7719"/>
    <w:rsid w:val="00EF4FCA"/>
    <w:rsid w:val="00F0078D"/>
    <w:rsid w:val="00F05B2A"/>
    <w:rsid w:val="00F07F34"/>
    <w:rsid w:val="00F17C55"/>
    <w:rsid w:val="00F36A39"/>
    <w:rsid w:val="00F52339"/>
    <w:rsid w:val="00F7059E"/>
    <w:rsid w:val="00F719D9"/>
    <w:rsid w:val="00F87FA9"/>
    <w:rsid w:val="00FA6459"/>
    <w:rsid w:val="00FD0489"/>
    <w:rsid w:val="00FD1649"/>
    <w:rsid w:val="00FD70D7"/>
    <w:rsid w:val="00FE61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C9CB2AF5-3E09-4C98-A5DF-4E116723D4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locked="1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7268B"/>
    <w:pPr>
      <w:spacing w:after="200" w:line="276" w:lineRule="auto"/>
    </w:pPr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rsid w:val="007244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locked/>
    <w:rsid w:val="00724413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rsid w:val="00EE35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link w:val="Zhlav"/>
    <w:uiPriority w:val="99"/>
    <w:locked/>
    <w:rsid w:val="00EE3560"/>
    <w:rPr>
      <w:rFonts w:cs="Times New Roman"/>
    </w:rPr>
  </w:style>
  <w:style w:type="paragraph" w:styleId="Zpat">
    <w:name w:val="footer"/>
    <w:basedOn w:val="Normln"/>
    <w:link w:val="ZpatChar"/>
    <w:uiPriority w:val="99"/>
    <w:rsid w:val="00EE35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link w:val="Zpat"/>
    <w:uiPriority w:val="99"/>
    <w:locked/>
    <w:rsid w:val="00EE3560"/>
    <w:rPr>
      <w:rFonts w:cs="Times New Roman"/>
    </w:rPr>
  </w:style>
  <w:style w:type="paragraph" w:styleId="Odstavecseseznamem">
    <w:name w:val="List Paragraph"/>
    <w:basedOn w:val="Normln"/>
    <w:uiPriority w:val="34"/>
    <w:qFormat/>
    <w:rsid w:val="00351B09"/>
    <w:pPr>
      <w:ind w:left="720"/>
      <w:contextualSpacing/>
    </w:pPr>
  </w:style>
  <w:style w:type="character" w:styleId="Zdraznn">
    <w:name w:val="Emphasis"/>
    <w:uiPriority w:val="99"/>
    <w:qFormat/>
    <w:rsid w:val="00FD0489"/>
    <w:rPr>
      <w:rFonts w:cs="Times New Roman"/>
      <w:i/>
      <w:iCs/>
    </w:rPr>
  </w:style>
  <w:style w:type="paragraph" w:styleId="Zkladntextodsazen">
    <w:name w:val="Body Text Indent"/>
    <w:basedOn w:val="Normln"/>
    <w:link w:val="ZkladntextodsazenChar"/>
    <w:uiPriority w:val="99"/>
    <w:rsid w:val="0081518C"/>
    <w:pPr>
      <w:spacing w:after="120" w:line="240" w:lineRule="auto"/>
      <w:ind w:left="283"/>
    </w:pPr>
    <w:rPr>
      <w:rFonts w:ascii="Times New Roman" w:eastAsia="Times New Roman" w:hAnsi="Times New Roman"/>
      <w:sz w:val="24"/>
      <w:szCs w:val="24"/>
      <w:lang w:eastAsia="cs-CZ"/>
    </w:rPr>
  </w:style>
  <w:style w:type="character" w:customStyle="1" w:styleId="ZkladntextodsazenChar">
    <w:name w:val="Základní text odsazený Char"/>
    <w:link w:val="Zkladntextodsazen"/>
    <w:uiPriority w:val="99"/>
    <w:locked/>
    <w:rsid w:val="0081518C"/>
    <w:rPr>
      <w:rFonts w:ascii="Times New Roman" w:hAnsi="Times New Roman" w:cs="Times New Roman"/>
      <w:sz w:val="24"/>
      <w:szCs w:val="24"/>
      <w:lang w:eastAsia="cs-CZ"/>
    </w:rPr>
  </w:style>
  <w:style w:type="paragraph" w:customStyle="1" w:styleId="Textodstavce">
    <w:name w:val="Text odstavce"/>
    <w:basedOn w:val="Normln"/>
    <w:uiPriority w:val="99"/>
    <w:rsid w:val="00231114"/>
    <w:pPr>
      <w:numPr>
        <w:numId w:val="1"/>
      </w:numPr>
      <w:tabs>
        <w:tab w:val="left" w:pos="851"/>
      </w:tabs>
      <w:spacing w:before="120" w:after="120" w:line="240" w:lineRule="auto"/>
      <w:jc w:val="both"/>
      <w:outlineLvl w:val="6"/>
    </w:pPr>
    <w:rPr>
      <w:rFonts w:ascii="Times New Roman" w:eastAsia="Times New Roman" w:hAnsi="Times New Roman"/>
      <w:sz w:val="24"/>
      <w:szCs w:val="20"/>
      <w:lang w:eastAsia="cs-CZ"/>
    </w:rPr>
  </w:style>
  <w:style w:type="paragraph" w:customStyle="1" w:styleId="Textbodu">
    <w:name w:val="Text bodu"/>
    <w:basedOn w:val="Normln"/>
    <w:uiPriority w:val="99"/>
    <w:rsid w:val="00231114"/>
    <w:pPr>
      <w:numPr>
        <w:ilvl w:val="2"/>
        <w:numId w:val="1"/>
      </w:numPr>
      <w:spacing w:after="0" w:line="240" w:lineRule="auto"/>
      <w:jc w:val="both"/>
      <w:outlineLvl w:val="8"/>
    </w:pPr>
    <w:rPr>
      <w:rFonts w:ascii="Times New Roman" w:eastAsia="Times New Roman" w:hAnsi="Times New Roman"/>
      <w:sz w:val="24"/>
      <w:szCs w:val="20"/>
      <w:lang w:eastAsia="cs-CZ"/>
    </w:rPr>
  </w:style>
  <w:style w:type="paragraph" w:customStyle="1" w:styleId="Textpsmene">
    <w:name w:val="Text písmene"/>
    <w:basedOn w:val="Normln"/>
    <w:uiPriority w:val="99"/>
    <w:rsid w:val="00231114"/>
    <w:pPr>
      <w:numPr>
        <w:ilvl w:val="1"/>
        <w:numId w:val="1"/>
      </w:numPr>
      <w:spacing w:after="0" w:line="240" w:lineRule="auto"/>
      <w:jc w:val="both"/>
      <w:outlineLvl w:val="7"/>
    </w:pPr>
    <w:rPr>
      <w:rFonts w:ascii="Times New Roman" w:eastAsia="Times New Roman" w:hAnsi="Times New Roman"/>
      <w:sz w:val="24"/>
      <w:szCs w:val="20"/>
      <w:lang w:eastAsia="cs-CZ"/>
    </w:rPr>
  </w:style>
  <w:style w:type="paragraph" w:styleId="FormtovanvHTML">
    <w:name w:val="HTML Preformatted"/>
    <w:basedOn w:val="Normln"/>
    <w:link w:val="FormtovanvHTMLChar"/>
    <w:uiPriority w:val="99"/>
    <w:rsid w:val="00E5641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eastAsia="cs-CZ"/>
    </w:rPr>
  </w:style>
  <w:style w:type="character" w:customStyle="1" w:styleId="FormtovanvHTMLChar">
    <w:name w:val="Formátovaný v HTML Char"/>
    <w:link w:val="FormtovanvHTML"/>
    <w:uiPriority w:val="99"/>
    <w:semiHidden/>
    <w:locked/>
    <w:rsid w:val="00BD1767"/>
    <w:rPr>
      <w:rFonts w:ascii="Courier New" w:hAnsi="Courier New" w:cs="Courier New"/>
      <w:sz w:val="20"/>
      <w:szCs w:val="20"/>
      <w:lang w:eastAsia="en-US"/>
    </w:rPr>
  </w:style>
  <w:style w:type="paragraph" w:styleId="Bezmezer">
    <w:name w:val="No Spacing"/>
    <w:uiPriority w:val="1"/>
    <w:qFormat/>
    <w:rsid w:val="00A445C2"/>
    <w:rPr>
      <w:rFonts w:cs="Calibri"/>
      <w:sz w:val="22"/>
      <w:szCs w:val="22"/>
      <w:lang w:eastAsia="en-US"/>
    </w:rPr>
  </w:style>
  <w:style w:type="character" w:styleId="Hypertextovodkaz">
    <w:name w:val="Hyperlink"/>
    <w:basedOn w:val="Standardnpsmoodstavce"/>
    <w:uiPriority w:val="99"/>
    <w:unhideWhenUsed/>
    <w:rsid w:val="00EC19C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513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3626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erinsky@apriota.cz" TargetMode="External"/><Relationship Id="rId13" Type="http://schemas.openxmlformats.org/officeDocument/2006/relationships/hyperlink" Target="mailto:vaskova@apriota.cz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hyperlink" Target="mailto:skala@apriota.cz" TargetMode="External"/><Relationship Id="rId12" Type="http://schemas.openxmlformats.org/officeDocument/2006/relationships/hyperlink" Target="mailto:blanka.kubinkova@seznam.cz" TargetMode="External"/><Relationship Id="rId17" Type="http://schemas.openxmlformats.org/officeDocument/2006/relationships/image" Target="media/image4.jpeg"/><Relationship Id="rId2" Type="http://schemas.openxmlformats.org/officeDocument/2006/relationships/styles" Target="styles.xml"/><Relationship Id="rId16" Type="http://schemas.openxmlformats.org/officeDocument/2006/relationships/image" Target="media/image3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kadlec@kipbrno.cz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2.jpeg"/><Relationship Id="rId10" Type="http://schemas.openxmlformats.org/officeDocument/2006/relationships/hyperlink" Target="mailto:jan.panovec@tzpro.cz" TargetMode="External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mailto:pavel.krcmar@tzpro.cz" TargetMode="External"/><Relationship Id="rId1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452</TotalTime>
  <Pages>7</Pages>
  <Words>2025</Words>
  <Characters>11990</Characters>
  <Application>Microsoft Office Word</Application>
  <DocSecurity>0</DocSecurity>
  <Lines>210</Lines>
  <Paragraphs>100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Společnost</Company>
  <LinksUpToDate>false</LinksUpToDate>
  <CharactersWithSpaces>13915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Pracovník</dc:creator>
  <cp:keywords/>
  <dc:description/>
  <cp:lastModifiedBy>PC</cp:lastModifiedBy>
  <cp:revision>18</cp:revision>
  <cp:lastPrinted>2016-12-20T06:33:00Z</cp:lastPrinted>
  <dcterms:created xsi:type="dcterms:W3CDTF">2016-11-14T14:23:00Z</dcterms:created>
  <dcterms:modified xsi:type="dcterms:W3CDTF">2017-05-30T11:33:00Z</dcterms:modified>
</cp:coreProperties>
</file>