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F34" w:rsidRDefault="00730F34" w:rsidP="00730F34">
      <w:pPr>
        <w:rPr>
          <w:rFonts w:eastAsia="Times New Roman"/>
          <w:b/>
          <w:bCs/>
          <w:iCs/>
          <w:color w:val="283164"/>
          <w:sz w:val="22"/>
          <w:szCs w:val="22"/>
        </w:rPr>
      </w:pPr>
      <w:r>
        <w:rPr>
          <w:rFonts w:eastAsia="Times New Roman"/>
          <w:b/>
          <w:bCs/>
          <w:iCs/>
          <w:color w:val="283164"/>
          <w:sz w:val="22"/>
          <w:szCs w:val="22"/>
        </w:rPr>
        <w:t>Příloha č. VI.</w:t>
      </w:r>
    </w:p>
    <w:p w:rsidR="00730F34" w:rsidRDefault="00730F34" w:rsidP="00730F34">
      <w:pPr>
        <w:rPr>
          <w:rFonts w:eastAsia="Times New Roman"/>
          <w:b/>
          <w:bCs/>
          <w:iCs/>
          <w:color w:val="283164"/>
          <w:sz w:val="22"/>
          <w:szCs w:val="22"/>
        </w:rPr>
      </w:pPr>
    </w:p>
    <w:p w:rsidR="00730F34" w:rsidRDefault="00730F34" w:rsidP="00730F34">
      <w:pPr>
        <w:jc w:val="center"/>
        <w:rPr>
          <w:b/>
          <w:sz w:val="24"/>
          <w:szCs w:val="24"/>
        </w:rPr>
      </w:pPr>
      <w:r w:rsidRPr="00166479">
        <w:rPr>
          <w:b/>
          <w:sz w:val="24"/>
          <w:szCs w:val="24"/>
        </w:rPr>
        <w:t xml:space="preserve">Smluvní ujednání pro pojištění vozidel </w:t>
      </w:r>
    </w:p>
    <w:p w:rsidR="00730F34" w:rsidRPr="00166479" w:rsidRDefault="00730F34" w:rsidP="00730F34">
      <w:pPr>
        <w:jc w:val="center"/>
        <w:rPr>
          <w:b/>
          <w:sz w:val="24"/>
          <w:szCs w:val="24"/>
        </w:rPr>
      </w:pPr>
      <w:r w:rsidRPr="00166479">
        <w:rPr>
          <w:b/>
          <w:sz w:val="24"/>
          <w:szCs w:val="24"/>
        </w:rPr>
        <w:t>„</w:t>
      </w:r>
      <w:proofErr w:type="spellStart"/>
      <w:r w:rsidRPr="00166479">
        <w:rPr>
          <w:b/>
          <w:sz w:val="24"/>
          <w:szCs w:val="24"/>
        </w:rPr>
        <w:t>VZ_Ústí</w:t>
      </w:r>
      <w:proofErr w:type="spellEnd"/>
      <w:r w:rsidRPr="00166479">
        <w:rPr>
          <w:b/>
          <w:sz w:val="24"/>
          <w:szCs w:val="24"/>
        </w:rPr>
        <w:t xml:space="preserve"> </w:t>
      </w:r>
      <w:proofErr w:type="spellStart"/>
      <w:r w:rsidRPr="00166479">
        <w:rPr>
          <w:b/>
          <w:sz w:val="24"/>
          <w:szCs w:val="24"/>
        </w:rPr>
        <w:t>n.O._Smluvní</w:t>
      </w:r>
      <w:proofErr w:type="spellEnd"/>
      <w:r w:rsidRPr="00166479">
        <w:rPr>
          <w:b/>
          <w:sz w:val="24"/>
          <w:szCs w:val="24"/>
        </w:rPr>
        <w:t xml:space="preserve"> ujednání pro pojištění </w:t>
      </w:r>
      <w:r>
        <w:rPr>
          <w:b/>
          <w:sz w:val="24"/>
          <w:szCs w:val="24"/>
        </w:rPr>
        <w:t>vozidel</w:t>
      </w:r>
      <w:r w:rsidRPr="00166479">
        <w:rPr>
          <w:b/>
          <w:sz w:val="24"/>
          <w:szCs w:val="24"/>
        </w:rPr>
        <w:t>.pdf“</w:t>
      </w:r>
    </w:p>
    <w:p w:rsidR="00730F34" w:rsidRDefault="00730F34" w:rsidP="00730F34">
      <w:pPr>
        <w:rPr>
          <w:sz w:val="22"/>
          <w:szCs w:val="22"/>
        </w:rPr>
      </w:pPr>
    </w:p>
    <w:p w:rsidR="00730F34" w:rsidRPr="00166479" w:rsidRDefault="00730F34" w:rsidP="00730F34">
      <w:pPr>
        <w:rPr>
          <w:szCs w:val="18"/>
        </w:rPr>
      </w:pPr>
      <w:r w:rsidRPr="00166479">
        <w:rPr>
          <w:szCs w:val="18"/>
        </w:rPr>
        <w:t>Návrhy pojistných smluv musí dále obsahovat níže uvedená smluvní ujednání vztahující se k pojištění majetku:</w:t>
      </w:r>
    </w:p>
    <w:p w:rsidR="00730F34" w:rsidRDefault="00730F34" w:rsidP="00730F34">
      <w:pPr>
        <w:rPr>
          <w:sz w:val="22"/>
          <w:szCs w:val="22"/>
        </w:rPr>
      </w:pPr>
    </w:p>
    <w:p w:rsidR="00730F34" w:rsidRPr="00BF49D1" w:rsidRDefault="00730F34" w:rsidP="00730F34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730F34" w:rsidRPr="00166479" w:rsidTr="008E72B6">
        <w:trPr>
          <w:trHeight w:val="600"/>
        </w:trPr>
        <w:tc>
          <w:tcPr>
            <w:tcW w:w="9813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3366FF"/>
          </w:tcPr>
          <w:p w:rsidR="00730F34" w:rsidRPr="00166479" w:rsidRDefault="00730F34" w:rsidP="00730F34">
            <w:pPr>
              <w:pStyle w:val="Nadpis2"/>
              <w:numPr>
                <w:ilvl w:val="1"/>
                <w:numId w:val="10"/>
              </w:numPr>
              <w:spacing w:before="120" w:after="120" w:line="240" w:lineRule="auto"/>
              <w:ind w:left="0" w:firstLine="0"/>
              <w:rPr>
                <w:color w:val="FFFFFF"/>
                <w:sz w:val="24"/>
                <w:szCs w:val="24"/>
              </w:rPr>
            </w:pPr>
            <w:bookmarkStart w:id="0" w:name="_Toc256786292"/>
            <w:r w:rsidRPr="00166479">
              <w:rPr>
                <w:color w:val="FFFFFF"/>
                <w:sz w:val="24"/>
                <w:szCs w:val="24"/>
              </w:rPr>
              <w:t>Havarijní pojištění</w:t>
            </w:r>
            <w:bookmarkEnd w:id="0"/>
          </w:p>
        </w:tc>
      </w:tr>
    </w:tbl>
    <w:p w:rsidR="00730F34" w:rsidRDefault="00730F34" w:rsidP="00730F34">
      <w:pPr>
        <w:pStyle w:val="Nadpis3"/>
        <w:numPr>
          <w:ilvl w:val="0"/>
          <w:numId w:val="12"/>
        </w:numPr>
        <w:tabs>
          <w:tab w:val="clear" w:pos="2340"/>
          <w:tab w:val="num" w:pos="1080"/>
        </w:tabs>
        <w:spacing w:line="240" w:lineRule="auto"/>
        <w:ind w:left="1080" w:hanging="1080"/>
        <w:rPr>
          <w:sz w:val="24"/>
          <w:szCs w:val="24"/>
        </w:rPr>
      </w:pPr>
      <w:bookmarkStart w:id="1" w:name="_Toc256786645"/>
      <w:bookmarkStart w:id="2" w:name="_Toc256786809"/>
      <w:r w:rsidRPr="00E75B00">
        <w:rPr>
          <w:sz w:val="24"/>
          <w:szCs w:val="24"/>
        </w:rPr>
        <w:t>Částečné škody – plnění bez odečtu opotřebení</w:t>
      </w:r>
      <w:bookmarkEnd w:id="1"/>
      <w:bookmarkEnd w:id="2"/>
    </w:p>
    <w:p w:rsidR="00730F34" w:rsidRPr="00861157" w:rsidRDefault="00730F34" w:rsidP="00730F34">
      <w:r>
        <w:rPr>
          <w:rFonts w:cs="Arial"/>
          <w:szCs w:val="22"/>
        </w:rPr>
        <w:t xml:space="preserve">U částečných (parciálních) škod poskytne pojistitel plnění v nových cenách nahrazovaných částí bez ohledu </w:t>
      </w:r>
      <w:r>
        <w:rPr>
          <w:rFonts w:cs="Arial"/>
          <w:szCs w:val="22"/>
        </w:rPr>
        <w:br/>
        <w:t>na opotřebení.</w:t>
      </w:r>
    </w:p>
    <w:p w:rsidR="00730F34" w:rsidRDefault="00730F34" w:rsidP="00730F34">
      <w:pPr>
        <w:pStyle w:val="Nadpis3"/>
        <w:numPr>
          <w:ilvl w:val="0"/>
          <w:numId w:val="12"/>
        </w:numPr>
        <w:tabs>
          <w:tab w:val="clear" w:pos="2340"/>
          <w:tab w:val="num" w:pos="1080"/>
        </w:tabs>
        <w:spacing w:line="240" w:lineRule="auto"/>
        <w:ind w:left="1080" w:hanging="1080"/>
        <w:rPr>
          <w:sz w:val="24"/>
          <w:szCs w:val="24"/>
        </w:rPr>
      </w:pPr>
      <w:bookmarkStart w:id="3" w:name="_Toc256786646"/>
      <w:bookmarkStart w:id="4" w:name="_Toc256786810"/>
      <w:r w:rsidRPr="00E75B00">
        <w:rPr>
          <w:sz w:val="24"/>
          <w:szCs w:val="24"/>
        </w:rPr>
        <w:t>Změna podmínek zabezpečení</w:t>
      </w:r>
      <w:bookmarkEnd w:id="3"/>
      <w:bookmarkEnd w:id="4"/>
    </w:p>
    <w:p w:rsidR="00730F34" w:rsidRDefault="00730F34" w:rsidP="00730F34">
      <w:pPr>
        <w:rPr>
          <w:rFonts w:cs="Arial"/>
          <w:szCs w:val="22"/>
        </w:rPr>
      </w:pPr>
      <w:r>
        <w:rPr>
          <w:rFonts w:cs="Arial"/>
          <w:szCs w:val="22"/>
        </w:rPr>
        <w:t>Ujednává se, že pojistitel akceptuje stávající způsob zabezpečení všech vozidel, pojištěných touto pojistnou smlouvou nebo jejím dodatkem.</w:t>
      </w:r>
    </w:p>
    <w:p w:rsidR="008524B9" w:rsidRDefault="008524B9">
      <w:bookmarkStart w:id="5" w:name="_GoBack"/>
      <w:bookmarkEnd w:id="5"/>
    </w:p>
    <w:sectPr w:rsidR="008524B9" w:rsidSect="00BC3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4E14C81"/>
    <w:multiLevelType w:val="multilevel"/>
    <w:tmpl w:val="F51E2ED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AF83026"/>
    <w:multiLevelType w:val="hybridMultilevel"/>
    <w:tmpl w:val="9C5A9904"/>
    <w:lvl w:ilvl="0" w:tplc="94B21BA6">
      <w:start w:val="1"/>
      <w:numFmt w:val="decimal"/>
      <w:lvlText w:val="RCAR%1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DD50F7"/>
    <w:multiLevelType w:val="multilevel"/>
    <w:tmpl w:val="E4F07582"/>
    <w:lvl w:ilvl="0">
      <w:start w:val="1"/>
      <w:numFmt w:val="decimal"/>
      <w:pStyle w:val="Nadpis1"/>
      <w:lvlText w:val="%1."/>
      <w:lvlJc w:val="left"/>
      <w:pPr>
        <w:tabs>
          <w:tab w:val="num" w:pos="431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8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F34"/>
    <w:rsid w:val="00003285"/>
    <w:rsid w:val="000E365F"/>
    <w:rsid w:val="000F6949"/>
    <w:rsid w:val="0015110A"/>
    <w:rsid w:val="001A6F0E"/>
    <w:rsid w:val="00256F10"/>
    <w:rsid w:val="002776E5"/>
    <w:rsid w:val="00283ECD"/>
    <w:rsid w:val="00317016"/>
    <w:rsid w:val="003B17E5"/>
    <w:rsid w:val="003D4888"/>
    <w:rsid w:val="004340BD"/>
    <w:rsid w:val="00497D94"/>
    <w:rsid w:val="004A5503"/>
    <w:rsid w:val="00531461"/>
    <w:rsid w:val="005F74B3"/>
    <w:rsid w:val="006B399C"/>
    <w:rsid w:val="006E55E7"/>
    <w:rsid w:val="00716DF9"/>
    <w:rsid w:val="00730F34"/>
    <w:rsid w:val="007428B0"/>
    <w:rsid w:val="007A5B0F"/>
    <w:rsid w:val="007D4C11"/>
    <w:rsid w:val="008524B9"/>
    <w:rsid w:val="008D759F"/>
    <w:rsid w:val="008F57E7"/>
    <w:rsid w:val="008F61AF"/>
    <w:rsid w:val="008F79D1"/>
    <w:rsid w:val="00A3678A"/>
    <w:rsid w:val="00A43AD8"/>
    <w:rsid w:val="00B538D3"/>
    <w:rsid w:val="00BC3F1E"/>
    <w:rsid w:val="00C96950"/>
    <w:rsid w:val="00D36C10"/>
    <w:rsid w:val="00D7148D"/>
    <w:rsid w:val="00DD609B"/>
    <w:rsid w:val="00F200B0"/>
    <w:rsid w:val="00F46B2F"/>
    <w:rsid w:val="00F845C2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4ECA2-32DB-4408-B56A-216036F84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qFormat/>
    <w:rsid w:val="00730F34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link w:val="Nadpis2Char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5">
    <w:name w:val="heading 5"/>
    <w:basedOn w:val="Normln"/>
    <w:next w:val="Normln"/>
    <w:link w:val="Nadpis5Char"/>
    <w:uiPriority w:val="9"/>
    <w:qFormat/>
    <w:rsid w:val="00730F34"/>
    <w:pPr>
      <w:spacing w:before="240" w:after="6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730F34"/>
    <w:pPr>
      <w:spacing w:before="240" w:after="60"/>
      <w:ind w:left="1152" w:hanging="1152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730F34"/>
    <w:pPr>
      <w:spacing w:before="240" w:after="60"/>
      <w:ind w:left="1296" w:hanging="1296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730F34"/>
    <w:pPr>
      <w:spacing w:before="240" w:after="60"/>
      <w:ind w:left="1440" w:hanging="144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730F34"/>
    <w:pPr>
      <w:spacing w:before="240" w:after="60"/>
      <w:ind w:left="1584" w:hanging="1584"/>
      <w:outlineLvl w:val="8"/>
    </w:pPr>
    <w:rPr>
      <w:rFonts w:ascii="Cambria" w:eastAsia="Times New Roman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character" w:customStyle="1" w:styleId="Nadpis5Char">
    <w:name w:val="Nadpis 5 Char"/>
    <w:basedOn w:val="Standardnpsmoodstavce"/>
    <w:link w:val="Nadpis5"/>
    <w:uiPriority w:val="9"/>
    <w:rsid w:val="00730F34"/>
    <w:rPr>
      <w:rFonts w:ascii="Calibri" w:hAnsi="Calibri"/>
      <w:b/>
      <w:bCs/>
      <w:i/>
      <w:iCs/>
      <w:color w:val="000000"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730F34"/>
    <w:rPr>
      <w:rFonts w:ascii="Calibri" w:hAnsi="Calibri"/>
      <w:b/>
      <w:b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730F34"/>
    <w:rPr>
      <w:rFonts w:ascii="Calibri" w:hAnsi="Calibri"/>
      <w:color w:val="000000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730F34"/>
    <w:rPr>
      <w:rFonts w:ascii="Calibri" w:hAnsi="Calibri"/>
      <w:i/>
      <w:iCs/>
      <w:color w:val="000000"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730F34"/>
    <w:rPr>
      <w:rFonts w:ascii="Cambria" w:hAnsi="Cambria"/>
      <w:color w:val="000000"/>
      <w:sz w:val="22"/>
      <w:szCs w:val="22"/>
      <w:lang w:eastAsia="en-US"/>
    </w:rPr>
  </w:style>
  <w:style w:type="character" w:customStyle="1" w:styleId="Nadpis2Char">
    <w:name w:val="Nadpis 2 Char"/>
    <w:link w:val="Nadpis2"/>
    <w:rsid w:val="00730F34"/>
    <w:rPr>
      <w:rFonts w:ascii="Arial" w:hAnsi="Arial"/>
      <w:b/>
      <w:color w:val="283164"/>
      <w:sz w:val="28"/>
    </w:rPr>
  </w:style>
  <w:style w:type="character" w:customStyle="1" w:styleId="Nadpis3Char">
    <w:name w:val="Nadpis 3 Char"/>
    <w:link w:val="Nadpis3"/>
    <w:uiPriority w:val="9"/>
    <w:rsid w:val="00730F34"/>
    <w:rPr>
      <w:rFonts w:ascii="Arial" w:hAnsi="Arial"/>
      <w:b/>
      <w:color w:val="283164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Petra</dc:creator>
  <cp:keywords/>
  <dc:description/>
  <cp:lastModifiedBy>Nováková Petra</cp:lastModifiedBy>
  <cp:revision>1</cp:revision>
  <dcterms:created xsi:type="dcterms:W3CDTF">2017-06-23T11:51:00Z</dcterms:created>
  <dcterms:modified xsi:type="dcterms:W3CDTF">2017-06-23T11:52:00Z</dcterms:modified>
</cp:coreProperties>
</file>