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8601" w14:textId="19826820" w:rsidR="00E367FE" w:rsidRPr="00E367FE" w:rsidRDefault="00E367FE" w:rsidP="00E367FE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5</w:t>
      </w:r>
    </w:p>
    <w:p w14:paraId="24B62F01" w14:textId="1AB9E95E" w:rsidR="00002095" w:rsidRPr="007B2150" w:rsidRDefault="00002095" w:rsidP="00002095">
      <w:pPr>
        <w:pStyle w:val="Zkladntextodsazen"/>
        <w:spacing w:before="120" w:line="276" w:lineRule="auto"/>
        <w:ind w:left="357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bCs/>
          <w:sz w:val="20"/>
          <w:u w:val="single"/>
        </w:rPr>
        <w:t>Vzor čestného prohlášení ke střetu zájmů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3"/>
      </w:tblGrid>
      <w:tr w:rsidR="00002095" w:rsidRPr="007B2150" w14:paraId="769F95AA" w14:textId="77777777" w:rsidTr="0096452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35F886" w14:textId="77777777" w:rsidR="00002095" w:rsidRPr="007B2150" w:rsidRDefault="00002095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Zadavatel:</w:t>
            </w:r>
          </w:p>
          <w:p w14:paraId="3D8C319A" w14:textId="77777777" w:rsidR="00002095" w:rsidRDefault="00002095" w:rsidP="0096452C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Město </w:t>
            </w:r>
            <w:r w:rsidRPr="007D6607">
              <w:rPr>
                <w:rFonts w:ascii="Arial" w:hAnsi="Arial" w:cs="Arial"/>
                <w:b/>
                <w:iCs/>
                <w:sz w:val="20"/>
              </w:rPr>
              <w:t xml:space="preserve">Ústí nad Orlicí </w:t>
            </w:r>
          </w:p>
          <w:p w14:paraId="4657C3C7" w14:textId="77777777" w:rsidR="00002095" w:rsidRPr="007B2150" w:rsidRDefault="00002095" w:rsidP="0096452C">
            <w:pPr>
              <w:keepNext/>
              <w:spacing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se sídlem 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Sychrova 16, 562 </w:t>
            </w:r>
            <w:r>
              <w:rPr>
                <w:rFonts w:ascii="Arial" w:hAnsi="Arial" w:cs="Arial"/>
                <w:iCs/>
                <w:sz w:val="20"/>
              </w:rPr>
              <w:t>24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 Ústí nad Orlicí 1</w:t>
            </w:r>
          </w:p>
          <w:p w14:paraId="2FFE732C" w14:textId="77777777" w:rsidR="00002095" w:rsidRPr="007B2150" w:rsidRDefault="00002095" w:rsidP="0096452C">
            <w:pPr>
              <w:keepNext/>
              <w:spacing w:after="120"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IČO: </w:t>
            </w:r>
            <w:r w:rsidRPr="007D6607">
              <w:rPr>
                <w:rFonts w:ascii="Arial" w:hAnsi="Arial" w:cs="Arial"/>
                <w:bCs/>
                <w:iCs/>
                <w:sz w:val="20"/>
              </w:rPr>
              <w:t>00279676</w:t>
            </w:r>
          </w:p>
          <w:p w14:paraId="4F953C92" w14:textId="77777777" w:rsidR="00002095" w:rsidRPr="007B2150" w:rsidRDefault="00002095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zakázka:</w:t>
            </w:r>
          </w:p>
          <w:p w14:paraId="2B4181DC" w14:textId="77777777" w:rsidR="00002095" w:rsidRPr="007B2150" w:rsidRDefault="00002095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Pojištění </w:t>
            </w:r>
            <w:r>
              <w:rPr>
                <w:rFonts w:ascii="Arial" w:hAnsi="Arial" w:cs="Arial"/>
                <w:b/>
                <w:sz w:val="20"/>
              </w:rPr>
              <w:t xml:space="preserve">majetku,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odpovědnosti a </w:t>
            </w:r>
            <w:r>
              <w:rPr>
                <w:rFonts w:ascii="Arial" w:hAnsi="Arial" w:cs="Arial"/>
                <w:b/>
                <w:sz w:val="20"/>
              </w:rPr>
              <w:t>vozidel – rozděleno na části</w:t>
            </w:r>
            <w:r w:rsidRPr="007B2150">
              <w:rPr>
                <w:rFonts w:ascii="Arial" w:hAnsi="Arial" w:cs="Arial"/>
                <w:b/>
                <w:sz w:val="20"/>
              </w:rPr>
              <w:t>“</w:t>
            </w:r>
          </w:p>
          <w:p w14:paraId="0B1FA014" w14:textId="77777777" w:rsidR="00002095" w:rsidRPr="00E400C6" w:rsidRDefault="00002095" w:rsidP="0096452C">
            <w:pPr>
              <w:jc w:val="center"/>
              <w:rPr>
                <w:rFonts w:ascii="Arial" w:hAnsi="Arial" w:cs="Arial"/>
                <w:color w:val="auto"/>
                <w:spacing w:val="3"/>
                <w:sz w:val="23"/>
                <w:szCs w:val="23"/>
                <w:shd w:val="clear" w:color="auto" w:fill="FFFFFF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ev. č. zakázky ve Věstníku veřejných zakázek:</w:t>
            </w:r>
            <w:r w:rsidRPr="007B2150">
              <w:rPr>
                <w:rFonts w:ascii="Arial" w:hAnsi="Arial" w:cs="Arial"/>
                <w:sz w:val="20"/>
              </w:rPr>
              <w:t xml:space="preserve"> </w:t>
            </w:r>
            <w:hyperlink r:id="rId7" w:history="1">
              <w:r w:rsidRPr="00E400C6">
                <w:rPr>
                  <w:rStyle w:val="Hypertextovodkaz"/>
                  <w:rFonts w:ascii="Arial" w:hAnsi="Arial" w:cs="Arial"/>
                  <w:color w:val="auto"/>
                  <w:spacing w:val="12"/>
                  <w:sz w:val="23"/>
                  <w:szCs w:val="23"/>
                  <w:shd w:val="clear" w:color="auto" w:fill="FFFFFF"/>
                </w:rPr>
                <w:t>Z2023-022970</w:t>
              </w:r>
            </w:hyperlink>
          </w:p>
          <w:p w14:paraId="574CD9DC" w14:textId="77777777" w:rsidR="00002095" w:rsidRPr="007B2150" w:rsidRDefault="00002095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A4EA869" w14:textId="77777777" w:rsidR="00002095" w:rsidRPr="007B2150" w:rsidRDefault="00002095" w:rsidP="0096452C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B2150">
              <w:rPr>
                <w:rFonts w:ascii="Arial" w:hAnsi="Arial" w:cs="Arial"/>
                <w:b/>
                <w:iCs/>
                <w:sz w:val="20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(dále jen 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>ZZVZ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“</w:t>
            </w:r>
            <w:r w:rsidRPr="007B2150">
              <w:rPr>
                <w:rFonts w:ascii="Arial" w:hAnsi="Arial" w:cs="Arial"/>
                <w:b/>
                <w:sz w:val="20"/>
              </w:rPr>
              <w:t>)</w:t>
            </w:r>
          </w:p>
        </w:tc>
      </w:tr>
    </w:tbl>
    <w:p w14:paraId="633D8C92" w14:textId="77777777" w:rsidR="00002095" w:rsidRPr="007B2150" w:rsidRDefault="00002095" w:rsidP="00002095">
      <w:pPr>
        <w:spacing w:before="360" w:after="360" w:line="22" w:lineRule="atLeast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sz w:val="20"/>
          <w:u w:val="single"/>
        </w:rPr>
        <w:t xml:space="preserve">ČESTNÉ PROHLÁŠENÍ </w:t>
      </w:r>
      <w:r w:rsidRPr="007B2150">
        <w:rPr>
          <w:rFonts w:ascii="Arial" w:hAnsi="Arial" w:cs="Arial"/>
          <w:b/>
          <w:bCs/>
          <w:sz w:val="20"/>
          <w:u w:val="single"/>
        </w:rPr>
        <w:t>DODAVATELE K NEEXISTENCI STŘETU ZÁJMŮ NEBO SITUACE PODLE § 4b ZÁKONA O STŘETU ZÁJMŮ</w:t>
      </w:r>
    </w:p>
    <w:p w14:paraId="4B46B9F2" w14:textId="77777777" w:rsidR="00002095" w:rsidRPr="007B2150" w:rsidRDefault="00002095" w:rsidP="00002095">
      <w:pPr>
        <w:pStyle w:val="Nadpis3"/>
        <w:spacing w:after="240" w:line="22" w:lineRule="atLeast"/>
        <w:jc w:val="center"/>
        <w:rPr>
          <w:rFonts w:ascii="Arial" w:hAnsi="Arial" w:cs="Arial"/>
          <w:b w:val="0"/>
          <w:sz w:val="20"/>
        </w:rPr>
      </w:pPr>
      <w:bookmarkStart w:id="0" w:name="_heading=h.1fob9te"/>
      <w:bookmarkEnd w:id="0"/>
      <w:r w:rsidRPr="007B2150">
        <w:rPr>
          <w:rFonts w:ascii="Arial" w:hAnsi="Arial" w:cs="Arial"/>
          <w:b w:val="0"/>
          <w:sz w:val="20"/>
        </w:rPr>
        <w:t xml:space="preserve">podle </w:t>
      </w:r>
      <w:r w:rsidRPr="007B2150">
        <w:rPr>
          <w:rFonts w:ascii="Arial" w:hAnsi="Arial" w:cs="Arial"/>
          <w:b w:val="0"/>
          <w:bCs/>
          <w:sz w:val="20"/>
        </w:rPr>
        <w:t>ZZVZ a </w:t>
      </w:r>
      <w:r w:rsidRPr="007B2150">
        <w:rPr>
          <w:rFonts w:ascii="Arial" w:hAnsi="Arial" w:cs="Arial"/>
          <w:b w:val="0"/>
          <w:sz w:val="20"/>
        </w:rPr>
        <w:t>zákona č.</w:t>
      </w:r>
      <w:r w:rsidRPr="007B2150">
        <w:rPr>
          <w:rFonts w:ascii="Arial" w:hAnsi="Arial" w:cs="Arial"/>
          <w:b w:val="0"/>
          <w:bCs/>
          <w:sz w:val="20"/>
        </w:rPr>
        <w:t> </w:t>
      </w:r>
      <w:r w:rsidRPr="007B2150">
        <w:rPr>
          <w:rFonts w:ascii="Arial" w:hAnsi="Arial" w:cs="Arial"/>
          <w:b w:val="0"/>
          <w:sz w:val="20"/>
        </w:rPr>
        <w:t>159/2006</w:t>
      </w:r>
      <w:r w:rsidRPr="007B2150">
        <w:rPr>
          <w:rFonts w:ascii="Arial" w:hAnsi="Arial" w:cs="Arial"/>
          <w:b w:val="0"/>
          <w:bCs/>
          <w:sz w:val="20"/>
        </w:rPr>
        <w:t> </w:t>
      </w:r>
      <w:r w:rsidRPr="007B2150">
        <w:rPr>
          <w:rFonts w:ascii="Arial" w:hAnsi="Arial" w:cs="Arial"/>
          <w:b w:val="0"/>
          <w:sz w:val="20"/>
        </w:rPr>
        <w:t>Sb., o střetu zájmů, ve znění pozdějších předpisů</w:t>
      </w:r>
      <w:r w:rsidRPr="007B2150">
        <w:rPr>
          <w:rFonts w:ascii="Arial" w:hAnsi="Arial" w:cs="Arial"/>
          <w:b w:val="0"/>
          <w:bCs/>
          <w:sz w:val="20"/>
        </w:rPr>
        <w:t xml:space="preserve"> (dále jen „zákon o střetu zájmů“)</w:t>
      </w:r>
    </w:p>
    <w:p w14:paraId="73584AE2" w14:textId="77777777" w:rsidR="00002095" w:rsidRPr="007B2150" w:rsidRDefault="00002095" w:rsidP="00002095">
      <w:pPr>
        <w:spacing w:before="120" w:after="120" w:line="22" w:lineRule="atLeast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[bude uveden účastník zadávacího řízení předkládající čestné prohlášení ve své nabídce</w:t>
      </w:r>
    </w:p>
    <w:p w14:paraId="1D3DB55E" w14:textId="77777777" w:rsidR="00002095" w:rsidRPr="007B2150" w:rsidRDefault="00002095" w:rsidP="00002095">
      <w:pPr>
        <w:spacing w:before="120" w:after="120" w:line="22" w:lineRule="atLeast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Název:</w:t>
      </w:r>
    </w:p>
    <w:p w14:paraId="636394F6" w14:textId="77777777" w:rsidR="00002095" w:rsidRPr="007B2150" w:rsidRDefault="00002095" w:rsidP="00002095">
      <w:pPr>
        <w:spacing w:before="120" w:after="120" w:line="22" w:lineRule="atLeast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sídlo:</w:t>
      </w:r>
    </w:p>
    <w:p w14:paraId="7E569BF2" w14:textId="77777777" w:rsidR="00002095" w:rsidRPr="007B2150" w:rsidRDefault="00002095" w:rsidP="00002095">
      <w:pPr>
        <w:spacing w:before="120" w:after="120" w:line="22" w:lineRule="atLeast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i/>
          <w:sz w:val="20"/>
          <w:highlight w:val="yellow"/>
        </w:rPr>
        <w:t>IČO:]</w:t>
      </w:r>
    </w:p>
    <w:p w14:paraId="5BA99969" w14:textId="77777777" w:rsidR="00002095" w:rsidRPr="007B2150" w:rsidRDefault="00002095" w:rsidP="00002095">
      <w:pPr>
        <w:spacing w:line="22" w:lineRule="atLeast"/>
        <w:jc w:val="center"/>
        <w:rPr>
          <w:rFonts w:ascii="Arial" w:hAnsi="Arial" w:cs="Arial"/>
          <w:sz w:val="20"/>
        </w:rPr>
      </w:pPr>
    </w:p>
    <w:p w14:paraId="146F2CC9" w14:textId="77777777" w:rsidR="00002095" w:rsidRPr="007B2150" w:rsidRDefault="00002095" w:rsidP="00002095">
      <w:p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Dodavatel čestně prohlašuje, že není obchodní korporací, ve které veřejný funkcionář uvedený v § 2 odst. 1 písm. c) zákona o střetu zájmů nebo jím ovládaná osoba vlastní podíl představující alespoň 25 % účasti společníka v této obchodní společnosti. </w:t>
      </w:r>
    </w:p>
    <w:p w14:paraId="0815D41E" w14:textId="77777777" w:rsidR="00002095" w:rsidRPr="007B2150" w:rsidRDefault="00002095" w:rsidP="00002095">
      <w:pPr>
        <w:spacing w:line="276" w:lineRule="auto"/>
        <w:jc w:val="both"/>
        <w:rPr>
          <w:rFonts w:ascii="Arial" w:hAnsi="Arial" w:cs="Arial"/>
          <w:sz w:val="20"/>
        </w:rPr>
      </w:pPr>
    </w:p>
    <w:p w14:paraId="4877461C" w14:textId="77777777" w:rsidR="00002095" w:rsidRPr="007B2150" w:rsidRDefault="00002095" w:rsidP="00002095">
      <w:p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Zároveň dodavatel prohlašuje, že ani poddodavatel, prostřednictvím kterého dodavatel prokazuje kvalifikaci, není takovou výše popsanou obchodní společností.</w:t>
      </w:r>
    </w:p>
    <w:p w14:paraId="22C97764" w14:textId="77777777" w:rsidR="00002095" w:rsidRPr="007B2150" w:rsidRDefault="00002095" w:rsidP="00002095">
      <w:pPr>
        <w:pStyle w:val="Zkladntextodsazen"/>
        <w:spacing w:line="276" w:lineRule="auto"/>
        <w:ind w:left="0"/>
        <w:rPr>
          <w:rFonts w:ascii="Arial" w:hAnsi="Arial" w:cs="Arial"/>
          <w:sz w:val="20"/>
          <w:vertAlign w:val="superscript"/>
        </w:rPr>
      </w:pPr>
      <w:r w:rsidRPr="007B2150">
        <w:rPr>
          <w:rFonts w:ascii="Arial" w:hAnsi="Arial" w:cs="Arial"/>
          <w:sz w:val="20"/>
        </w:rPr>
        <w:br/>
        <w:t>Dodavatel čestně prohlašuje že členové jeho statutárního orgánu, případně členové dozorčí rady, pokud ta volí a odvolává členy statutárního orgánu, či případně prokuristé, pracovníci, kteří se podíleli na přípravě nabídky na straně dodavatele, jeho skuteční majitelé a osoby jim blízké</w:t>
      </w:r>
      <w:r w:rsidRPr="007B2150">
        <w:rPr>
          <w:rStyle w:val="Znakapoznpodarou"/>
          <w:rFonts w:ascii="Arial" w:eastAsia="Palatino Linotype" w:hAnsi="Arial" w:cs="Arial"/>
          <w:sz w:val="20"/>
        </w:rPr>
        <w:footnoteReference w:id="1"/>
      </w:r>
      <w:r w:rsidRPr="007B2150">
        <w:rPr>
          <w:rFonts w:ascii="Arial" w:hAnsi="Arial" w:cs="Arial"/>
          <w:sz w:val="20"/>
          <w:vertAlign w:val="superscript"/>
        </w:rPr>
        <w:t>)</w:t>
      </w:r>
    </w:p>
    <w:p w14:paraId="25F5FB4A" w14:textId="77777777" w:rsidR="00002095" w:rsidRPr="007B2150" w:rsidRDefault="00002095" w:rsidP="0000209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nejsou: zaměstnanci zadavatele, kteří připravovali technické či finanční zadání předmětné veřejné zakázky nebo osobami zastupujícími zadavatele, který zadává předmětnou veřejnou zakázku, anebo osobami spolupracujícími se zadavatelem na přípravě a/nebo průběhu zadávacího řízení;</w:t>
      </w:r>
    </w:p>
    <w:p w14:paraId="68B6160E" w14:textId="77777777" w:rsidR="00002095" w:rsidRPr="007B2150" w:rsidRDefault="00002095" w:rsidP="0000209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nejsou osobami podle § 2 odst. 1 písm. o) zákona o střetu zájmů, pokud se jedná o  členy Zastupitelstva hlavního města Prahy, nebo vedoucími úředníky (přičemž vedoucím úředníkem se rozumí vedoucí zaměstnanec zadavatele, který je na jednotlivých stupních řízení zadavatele oprávněn stanovit a ukládat podřízeným zaměstnancům pracovní úkoly, organizovat, řídit a kontrolovat jejich práci a dávat jim k tomu účelu závazné pokyny),  kteří jsou oprávněni k </w:t>
      </w:r>
      <w:r w:rsidRPr="007B2150">
        <w:rPr>
          <w:rFonts w:ascii="Arial" w:hAnsi="Arial" w:cs="Arial"/>
          <w:sz w:val="20"/>
        </w:rPr>
        <w:lastRenderedPageBreak/>
        <w:t xml:space="preserve">činnostem podle § 2 odst. 3 písm. a) nebo b) zákona o střetu zájmů, a pokud ano, že na tuto skutečnost zadavatele upozornil. </w:t>
      </w:r>
    </w:p>
    <w:p w14:paraId="2C78FE90" w14:textId="77777777" w:rsidR="00002095" w:rsidRPr="007B2150" w:rsidRDefault="00002095" w:rsidP="00002095">
      <w:pPr>
        <w:spacing w:line="276" w:lineRule="auto"/>
        <w:jc w:val="both"/>
        <w:rPr>
          <w:rFonts w:ascii="Arial" w:hAnsi="Arial" w:cs="Arial"/>
          <w:sz w:val="20"/>
          <w:highlight w:val="green"/>
        </w:rPr>
      </w:pPr>
    </w:p>
    <w:p w14:paraId="38CAAE3C" w14:textId="77777777" w:rsidR="00002095" w:rsidRPr="007B2150" w:rsidRDefault="00002095" w:rsidP="00002095">
      <w:pPr>
        <w:spacing w:line="276" w:lineRule="auto"/>
        <w:jc w:val="both"/>
        <w:rPr>
          <w:rFonts w:ascii="Arial" w:hAnsi="Arial" w:cs="Arial"/>
          <w:strike/>
          <w:sz w:val="20"/>
          <w:highlight w:val="green"/>
        </w:rPr>
      </w:pPr>
      <w:r w:rsidRPr="007B2150">
        <w:rPr>
          <w:rFonts w:ascii="Arial" w:hAnsi="Arial" w:cs="Arial"/>
          <w:sz w:val="20"/>
        </w:rPr>
        <w:t xml:space="preserve">Dodavatel čestně prohlašuje, že pokud je mezi jeho skutečnými majiteli veřejný funkcionář podle § 2 odst. 1 písm. c) zákona o střetu zájmů, jakožto koncový příjemce, který není ovládající osobou, tak společně s tímto čestným prohlášením předkládá ve smyslu § 103 odst. 1 písm. d) ZZVZ veškeré aktuální (konstitutivní) dokladové dokumenty o vlastnické struktuře a skutečném majiteli dodavatele, ze kterých tyto skutečnosti jednoznačně vyplývají. </w:t>
      </w:r>
      <w:r w:rsidRPr="007B2150">
        <w:rPr>
          <w:rFonts w:ascii="Arial" w:hAnsi="Arial" w:cs="Arial"/>
          <w:strike/>
          <w:sz w:val="20"/>
        </w:rPr>
        <w:t xml:space="preserve"> </w:t>
      </w:r>
    </w:p>
    <w:p w14:paraId="528AF80E" w14:textId="77777777" w:rsidR="00002095" w:rsidRPr="007B2150" w:rsidRDefault="00002095" w:rsidP="00002095">
      <w:pPr>
        <w:spacing w:before="600" w:line="276" w:lineRule="auto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V </w:t>
      </w:r>
      <w:r w:rsidRPr="007B2150">
        <w:rPr>
          <w:rFonts w:ascii="Arial" w:hAnsi="Arial" w:cs="Arial"/>
          <w:i/>
          <w:sz w:val="20"/>
          <w:highlight w:val="yellow"/>
        </w:rPr>
        <w:t>(bude doplněno</w:t>
      </w:r>
      <w:r w:rsidRPr="007B2150">
        <w:rPr>
          <w:rFonts w:ascii="Arial" w:hAnsi="Arial" w:cs="Arial"/>
          <w:sz w:val="20"/>
        </w:rPr>
        <w:t xml:space="preserve">) dne </w:t>
      </w:r>
      <w:r w:rsidRPr="007B2150">
        <w:rPr>
          <w:rFonts w:ascii="Arial" w:hAnsi="Arial" w:cs="Arial"/>
          <w:sz w:val="20"/>
          <w:highlight w:val="yellow"/>
        </w:rPr>
        <w:t>__. __. ____</w:t>
      </w:r>
    </w:p>
    <w:tbl>
      <w:tblPr>
        <w:tblW w:w="9945" w:type="dxa"/>
        <w:tblLayout w:type="fixed"/>
        <w:tblLook w:val="0400" w:firstRow="0" w:lastRow="0" w:firstColumn="0" w:lastColumn="0" w:noHBand="0" w:noVBand="1"/>
      </w:tblPr>
      <w:tblGrid>
        <w:gridCol w:w="5244"/>
        <w:gridCol w:w="4701"/>
      </w:tblGrid>
      <w:tr w:rsidR="00002095" w:rsidRPr="007B2150" w14:paraId="5017BC59" w14:textId="77777777" w:rsidTr="0096452C">
        <w:trPr>
          <w:trHeight w:val="49"/>
        </w:trPr>
        <w:tc>
          <w:tcPr>
            <w:tcW w:w="5245" w:type="dxa"/>
          </w:tcPr>
          <w:p w14:paraId="385B1D22" w14:textId="77777777" w:rsidR="00002095" w:rsidRPr="007B2150" w:rsidRDefault="00002095" w:rsidP="0096452C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701" w:type="dxa"/>
          </w:tcPr>
          <w:p w14:paraId="1A797859" w14:textId="77777777" w:rsidR="00002095" w:rsidRPr="007B2150" w:rsidRDefault="00002095" w:rsidP="0096452C">
            <w:pPr>
              <w:spacing w:before="840" w:line="276" w:lineRule="auto"/>
              <w:jc w:val="center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_________________________</w:t>
            </w:r>
          </w:p>
          <w:p w14:paraId="410A9D63" w14:textId="77777777" w:rsidR="00002095" w:rsidRPr="007B2150" w:rsidRDefault="00002095" w:rsidP="0096452C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7B2150">
              <w:rPr>
                <w:rFonts w:ascii="Arial" w:hAnsi="Arial" w:cs="Arial"/>
                <w:i/>
                <w:sz w:val="20"/>
                <w:highlight w:val="yellow"/>
              </w:rPr>
              <w:t>Jméno a funkce osoby oprávněné zastupovat účastníka zadávacího řízení a její podpis</w:t>
            </w:r>
          </w:p>
          <w:p w14:paraId="4F44BB80" w14:textId="77777777" w:rsidR="00002095" w:rsidRPr="007B2150" w:rsidRDefault="00002095" w:rsidP="0096452C">
            <w:pPr>
              <w:spacing w:before="120" w:after="120" w:line="276" w:lineRule="auto"/>
              <w:rPr>
                <w:rFonts w:ascii="Arial" w:hAnsi="Arial" w:cs="Arial"/>
                <w:iCs/>
                <w:sz w:val="20"/>
                <w:highlight w:val="yellow"/>
              </w:rPr>
            </w:pPr>
          </w:p>
          <w:p w14:paraId="1ADA03DB" w14:textId="77777777" w:rsidR="00002095" w:rsidRPr="007B2150" w:rsidRDefault="00002095" w:rsidP="0096452C">
            <w:pPr>
              <w:spacing w:before="120" w:after="120" w:line="276" w:lineRule="auto"/>
              <w:jc w:val="both"/>
              <w:rPr>
                <w:rFonts w:ascii="Arial" w:hAnsi="Arial" w:cs="Arial"/>
                <w:iCs/>
                <w:sz w:val="20"/>
                <w:highlight w:val="yellow"/>
              </w:rPr>
            </w:pPr>
          </w:p>
          <w:p w14:paraId="38D2A0AE" w14:textId="77777777" w:rsidR="00002095" w:rsidRPr="007B2150" w:rsidRDefault="00002095" w:rsidP="0096452C">
            <w:pPr>
              <w:spacing w:before="120" w:after="120" w:line="276" w:lineRule="auto"/>
              <w:rPr>
                <w:rFonts w:ascii="Arial" w:hAnsi="Arial" w:cs="Arial"/>
                <w:iCs/>
                <w:sz w:val="20"/>
                <w:highlight w:val="yellow"/>
              </w:rPr>
            </w:pPr>
          </w:p>
          <w:p w14:paraId="036B0EED" w14:textId="77777777" w:rsidR="00002095" w:rsidRPr="007B2150" w:rsidRDefault="00002095" w:rsidP="0096452C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0"/>
                <w:highlight w:val="yellow"/>
              </w:rPr>
            </w:pPr>
          </w:p>
          <w:p w14:paraId="3D285A29" w14:textId="77777777" w:rsidR="00002095" w:rsidRPr="007B2150" w:rsidRDefault="00002095" w:rsidP="0096452C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3965C21F" w14:textId="77777777" w:rsidR="00D12BFC" w:rsidRDefault="00D12BFC"/>
    <w:sectPr w:rsidR="00D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6342E" w14:textId="77777777" w:rsidR="00002095" w:rsidRDefault="00002095" w:rsidP="00002095">
      <w:r>
        <w:separator/>
      </w:r>
    </w:p>
  </w:endnote>
  <w:endnote w:type="continuationSeparator" w:id="0">
    <w:p w14:paraId="4CBA5E08" w14:textId="77777777" w:rsidR="00002095" w:rsidRDefault="00002095" w:rsidP="0000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43DB7" w14:textId="77777777" w:rsidR="00002095" w:rsidRDefault="00002095" w:rsidP="00002095">
      <w:r>
        <w:separator/>
      </w:r>
    </w:p>
  </w:footnote>
  <w:footnote w:type="continuationSeparator" w:id="0">
    <w:p w14:paraId="2BADEA28" w14:textId="77777777" w:rsidR="00002095" w:rsidRDefault="00002095" w:rsidP="00002095">
      <w:r>
        <w:continuationSeparator/>
      </w:r>
    </w:p>
  </w:footnote>
  <w:footnote w:id="1">
    <w:p w14:paraId="39A179ED" w14:textId="77777777" w:rsidR="00002095" w:rsidRPr="00000849" w:rsidRDefault="00002095" w:rsidP="00002095">
      <w:pPr>
        <w:pStyle w:val="Textpoznpodarou"/>
        <w:jc w:val="both"/>
        <w:rPr>
          <w:sz w:val="16"/>
          <w:szCs w:val="16"/>
          <w:lang w:val="cs-CZ"/>
        </w:rPr>
      </w:pPr>
      <w:r w:rsidRPr="00000849">
        <w:rPr>
          <w:rStyle w:val="Znakapoznpodarou"/>
          <w:rFonts w:eastAsia="Palatino Linotype"/>
          <w:sz w:val="18"/>
          <w:szCs w:val="18"/>
        </w:rPr>
        <w:footnoteRef/>
      </w:r>
      <w:r w:rsidRPr="00000849">
        <w:rPr>
          <w:sz w:val="18"/>
          <w:szCs w:val="18"/>
          <w:vertAlign w:val="superscript"/>
        </w:rPr>
        <w:t>)</w:t>
      </w:r>
      <w:r w:rsidRPr="00000849">
        <w:rPr>
          <w:sz w:val="18"/>
          <w:szCs w:val="18"/>
        </w:rPr>
        <w:t xml:space="preserve"> osobou blízkou je příbuzný v řadě přímé, sourozenec a manžel nebo partner podle zákona upravujícího registrované partnerství (dále jen „partner“); jiné osoby v poměru rodinném nebo obdobném se pokládají za osoby sobě navzájem blízké, pokud by újmu, kterou utrpěla jedna z nich, druhá důvodně pociťovala jako újmu vlastní. Má se za to, že osobami blízkými jsou i osoby sešvagřené nebo osoby, které spolu trvale žijí.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D3FA4"/>
    <w:multiLevelType w:val="multilevel"/>
    <w:tmpl w:val="61F67F2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9648473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95"/>
    <w:rsid w:val="00002095"/>
    <w:rsid w:val="00B43B89"/>
    <w:rsid w:val="00D12BFC"/>
    <w:rsid w:val="00E3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4C3E"/>
  <w15:chartTrackingRefBased/>
  <w15:docId w15:val="{E83DB6CE-3681-4746-80AA-38907D7D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2095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uiPriority w:val="9"/>
    <w:qFormat/>
    <w:rsid w:val="00002095"/>
    <w:pPr>
      <w:keepNext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uiPriority w:val="9"/>
    <w:rsid w:val="00002095"/>
    <w:rPr>
      <w:rFonts w:ascii="Corbel" w:eastAsia="Times New Roman" w:hAnsi="Corbel" w:cs="Times New Roman"/>
      <w:b/>
      <w:color w:val="595959"/>
      <w:kern w:val="0"/>
      <w:szCs w:val="2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002095"/>
    <w:pPr>
      <w:ind w:left="426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02095"/>
    <w:rPr>
      <w:rFonts w:ascii="Corbel" w:eastAsia="Times New Roman" w:hAnsi="Corbel" w:cs="Times New Roman"/>
      <w:color w:val="595959"/>
      <w:kern w:val="0"/>
      <w:sz w:val="24"/>
      <w:szCs w:val="20"/>
      <w:lang w:eastAsia="cs-CZ"/>
      <w14:ligatures w14:val="none"/>
    </w:rPr>
  </w:style>
  <w:style w:type="character" w:styleId="Hypertextovodkaz">
    <w:name w:val="Hyperlink"/>
    <w:uiPriority w:val="99"/>
    <w:rsid w:val="00002095"/>
    <w:rPr>
      <w:color w:val="0000FF"/>
      <w:u w:val="single"/>
    </w:rPr>
  </w:style>
  <w:style w:type="paragraph" w:styleId="Textpoznpodarou">
    <w:name w:val="footnote text"/>
    <w:aliases w:val="fn"/>
    <w:basedOn w:val="Normln"/>
    <w:link w:val="TextpoznpodarouChar"/>
    <w:uiPriority w:val="99"/>
    <w:rsid w:val="00002095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002095"/>
    <w:rPr>
      <w:rFonts w:ascii="Corbel" w:eastAsia="Times New Roman" w:hAnsi="Corbel" w:cs="Times New Roman"/>
      <w:color w:val="595959"/>
      <w:kern w:val="0"/>
      <w:szCs w:val="20"/>
      <w:lang w:val="fr-FR" w:eastAsia="cs-CZ"/>
      <w14:ligatures w14:val="none"/>
    </w:rPr>
  </w:style>
  <w:style w:type="character" w:styleId="Znakapoznpodarou">
    <w:name w:val="footnote reference"/>
    <w:uiPriority w:val="99"/>
    <w:semiHidden/>
    <w:unhideWhenUsed/>
    <w:rsid w:val="000020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vz.nipez.cz/formulare-zakazky/Z2023-0229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2560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2023-08-30T13:44:00Z</dcterms:created>
  <dcterms:modified xsi:type="dcterms:W3CDTF">2023-08-30T13:48:00Z</dcterms:modified>
</cp:coreProperties>
</file>