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0343" w:rsidRPr="00864DAF" w:rsidRDefault="00810E43" w:rsidP="00864DAF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 w:themeFill="background1" w:themeFillShade="D9"/>
        <w:jc w:val="center"/>
        <w:rPr>
          <w:b/>
          <w:caps/>
          <w:sz w:val="52"/>
          <w:szCs w:val="22"/>
        </w:rPr>
      </w:pPr>
      <w:r w:rsidRPr="00864DAF">
        <w:rPr>
          <w:b/>
          <w:caps/>
          <w:sz w:val="52"/>
          <w:szCs w:val="22"/>
        </w:rPr>
        <w:t>Krycí list NABÍDKY</w:t>
      </w:r>
    </w:p>
    <w:p w:rsidR="00D14AB4" w:rsidRPr="00BC4ADC" w:rsidRDefault="00D14AB4" w:rsidP="00D14AB4">
      <w:pPr>
        <w:pStyle w:val="Normln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jc w:val="center"/>
        <w:rPr>
          <w:b/>
          <w:bCs/>
        </w:rPr>
      </w:pPr>
      <w:r w:rsidRPr="00864DAF">
        <w:rPr>
          <w:b/>
          <w:bCs/>
          <w:i/>
        </w:rPr>
        <w:t>Název veřejné zakázky malého rozsahu</w:t>
      </w:r>
      <w:r w:rsidRPr="00BC4ADC">
        <w:rPr>
          <w:b/>
          <w:bCs/>
        </w:rPr>
        <w:t>: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E05134" w:rsidRPr="00445E99" w:rsidTr="00E05134">
        <w:tc>
          <w:tcPr>
            <w:tcW w:w="5000" w:type="pct"/>
            <w:shd w:val="clear" w:color="auto" w:fill="auto"/>
            <w:vAlign w:val="center"/>
          </w:tcPr>
          <w:p w:rsidR="00E05134" w:rsidRPr="00C373E0" w:rsidRDefault="00C373E0" w:rsidP="00C373E0">
            <w:pPr>
              <w:pStyle w:val="ZKLADN"/>
              <w:shd w:val="clear" w:color="auto" w:fill="F2F2F2"/>
              <w:spacing w:line="360" w:lineRule="auto"/>
              <w:contextualSpacing/>
              <w:jc w:val="center"/>
              <w:rPr>
                <w:rFonts w:ascii="Times New Roman" w:hAnsi="Times New Roman"/>
                <w:b/>
                <w:color w:val="002060"/>
                <w:sz w:val="36"/>
                <w:szCs w:val="24"/>
              </w:rPr>
            </w:pPr>
            <w:r>
              <w:rPr>
                <w:rFonts w:ascii="Times New Roman" w:hAnsi="Times New Roman"/>
                <w:b/>
                <w:color w:val="002060"/>
                <w:sz w:val="36"/>
                <w:szCs w:val="24"/>
              </w:rPr>
              <w:t>„</w:t>
            </w:r>
            <w:r>
              <w:rPr>
                <w:rFonts w:ascii="Times New Roman" w:hAnsi="Times New Roman"/>
                <w:b/>
                <w:color w:val="002060"/>
                <w:sz w:val="36"/>
                <w:szCs w:val="24"/>
                <w:lang w:val="cs-CZ"/>
              </w:rPr>
              <w:t>ZPRACOVATEL PROJEKTOVÉ DOKUMENTACE</w:t>
            </w:r>
            <w:r w:rsidRPr="00DF46D9">
              <w:rPr>
                <w:rFonts w:ascii="Times New Roman" w:hAnsi="Times New Roman"/>
                <w:b/>
                <w:color w:val="002060"/>
                <w:sz w:val="36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2060"/>
                <w:sz w:val="36"/>
                <w:szCs w:val="24"/>
                <w:lang w:val="cs-CZ"/>
              </w:rPr>
              <w:t xml:space="preserve">- </w:t>
            </w:r>
            <w:r w:rsidRPr="00DF46D9">
              <w:rPr>
                <w:rFonts w:ascii="Times New Roman" w:hAnsi="Times New Roman"/>
                <w:b/>
                <w:color w:val="002060"/>
                <w:sz w:val="36"/>
                <w:szCs w:val="24"/>
              </w:rPr>
              <w:t>PARKOVACÍ</w:t>
            </w:r>
            <w:r>
              <w:rPr>
                <w:rFonts w:ascii="Times New Roman" w:hAnsi="Times New Roman"/>
                <w:b/>
                <w:color w:val="002060"/>
                <w:sz w:val="36"/>
                <w:szCs w:val="24"/>
                <w:lang w:val="cs-CZ"/>
              </w:rPr>
              <w:t xml:space="preserve"> DŮM ÚSTÍ NAD ORLICÍ</w:t>
            </w:r>
            <w:r>
              <w:rPr>
                <w:rFonts w:ascii="Times New Roman" w:hAnsi="Times New Roman"/>
                <w:b/>
                <w:color w:val="002060"/>
                <w:sz w:val="36"/>
                <w:szCs w:val="24"/>
              </w:rPr>
              <w:t>“</w:t>
            </w:r>
          </w:p>
        </w:tc>
      </w:tr>
    </w:tbl>
    <w:p w:rsidR="00C373E0" w:rsidRPr="00CA2707" w:rsidRDefault="00C373E0" w:rsidP="00C373E0">
      <w:pPr>
        <w:spacing w:line="360" w:lineRule="auto"/>
        <w:rPr>
          <w:sz w:val="24"/>
          <w:szCs w:val="24"/>
        </w:rPr>
      </w:pPr>
      <w:r w:rsidRPr="00193C14">
        <w:rPr>
          <w:sz w:val="24"/>
          <w:szCs w:val="24"/>
        </w:rPr>
        <w:t>Veřejná zakázka</w:t>
      </w:r>
      <w:r>
        <w:rPr>
          <w:sz w:val="24"/>
          <w:szCs w:val="24"/>
        </w:rPr>
        <w:t xml:space="preserve"> na služby</w:t>
      </w:r>
      <w:r w:rsidRPr="00193C14">
        <w:rPr>
          <w:sz w:val="24"/>
          <w:szCs w:val="24"/>
        </w:rPr>
        <w:t>, jejichž p</w:t>
      </w:r>
      <w:r>
        <w:rPr>
          <w:sz w:val="24"/>
          <w:szCs w:val="24"/>
        </w:rPr>
        <w:t>ředpokládaná hodnota je rovna nebo nižší 2 </w:t>
      </w:r>
      <w:r w:rsidRPr="00193C14">
        <w:rPr>
          <w:sz w:val="24"/>
          <w:szCs w:val="24"/>
        </w:rPr>
        <w:t>000 000 Kč bez daně z přidané hodnot</w:t>
      </w:r>
      <w:r>
        <w:rPr>
          <w:sz w:val="24"/>
          <w:szCs w:val="24"/>
        </w:rPr>
        <w:t>y</w:t>
      </w:r>
      <w:r w:rsidRPr="00193C1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je dle §31 zákona č. 134/2016 Sb., o zadávání veřejných zakázek </w:t>
      </w:r>
      <w:r w:rsidRPr="00B06F57">
        <w:rPr>
          <w:i/>
          <w:sz w:val="24"/>
          <w:szCs w:val="24"/>
        </w:rPr>
        <w:t>(dále jen „</w:t>
      </w:r>
      <w:r>
        <w:rPr>
          <w:i/>
          <w:sz w:val="24"/>
          <w:szCs w:val="24"/>
        </w:rPr>
        <w:t>ZZVZ</w:t>
      </w:r>
      <w:r w:rsidRPr="00B06F57">
        <w:rPr>
          <w:i/>
          <w:sz w:val="24"/>
          <w:szCs w:val="24"/>
        </w:rPr>
        <w:t>“)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zadávána mimo režim ZZVZ, při dodržení zásad uvedených v §6 ZZVZ a </w:t>
      </w:r>
      <w:r w:rsidRPr="00193C14">
        <w:rPr>
          <w:sz w:val="24"/>
          <w:szCs w:val="24"/>
        </w:rPr>
        <w:t>v</w:t>
      </w:r>
      <w:r>
        <w:rPr>
          <w:sz w:val="24"/>
          <w:szCs w:val="24"/>
        </w:rPr>
        <w:t> </w:t>
      </w:r>
      <w:r w:rsidRPr="00193C14">
        <w:rPr>
          <w:sz w:val="24"/>
          <w:szCs w:val="24"/>
        </w:rPr>
        <w:t>souladu s</w:t>
      </w:r>
      <w:r>
        <w:rPr>
          <w:sz w:val="24"/>
          <w:szCs w:val="24"/>
        </w:rPr>
        <w:t xml:space="preserve"> Metodickým pokynem pro oblast zadávání zakázek pro programové období 2014-2020 – IROP verze 1.11, platná od 15. 5. 2018 </w:t>
      </w:r>
      <w:r w:rsidRPr="00B06F57">
        <w:rPr>
          <w:i/>
          <w:sz w:val="24"/>
          <w:szCs w:val="24"/>
        </w:rPr>
        <w:t>(dále jen „metodický</w:t>
      </w:r>
      <w:r>
        <w:rPr>
          <w:i/>
          <w:sz w:val="24"/>
          <w:szCs w:val="24"/>
        </w:rPr>
        <w:t>m</w:t>
      </w:r>
      <w:r w:rsidRPr="00B06F57">
        <w:rPr>
          <w:i/>
          <w:sz w:val="24"/>
          <w:szCs w:val="24"/>
        </w:rPr>
        <w:t xml:space="preserve"> pokyn</w:t>
      </w:r>
      <w:r>
        <w:rPr>
          <w:i/>
          <w:sz w:val="24"/>
          <w:szCs w:val="24"/>
        </w:rPr>
        <w:t>em</w:t>
      </w:r>
      <w:r w:rsidRPr="00B06F57">
        <w:rPr>
          <w:i/>
          <w:sz w:val="24"/>
          <w:szCs w:val="24"/>
        </w:rPr>
        <w:t>“)</w:t>
      </w:r>
      <w:r>
        <w:rPr>
          <w:i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1096"/>
        <w:gridCol w:w="1172"/>
        <w:gridCol w:w="3434"/>
      </w:tblGrid>
      <w:tr w:rsidR="00BA297F" w:rsidRPr="00864DAF" w:rsidTr="00864DAF">
        <w:tc>
          <w:tcPr>
            <w:tcW w:w="9212" w:type="dxa"/>
            <w:gridSpan w:val="4"/>
            <w:shd w:val="clear" w:color="auto" w:fill="D9D9D9" w:themeFill="background1" w:themeFillShade="D9"/>
          </w:tcPr>
          <w:p w:rsidR="00BA297F" w:rsidRPr="00864DAF" w:rsidRDefault="00864DAF" w:rsidP="00810E43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864DAF">
              <w:rPr>
                <w:b/>
                <w:sz w:val="24"/>
                <w:szCs w:val="24"/>
              </w:rPr>
              <w:t>Identifikační údaje účastníka výběrového řízení:</w:t>
            </w:r>
          </w:p>
        </w:tc>
      </w:tr>
      <w:tr w:rsidR="00810E43" w:rsidRPr="00864DAF" w:rsidTr="008C1450">
        <w:tc>
          <w:tcPr>
            <w:tcW w:w="3510" w:type="dxa"/>
            <w:shd w:val="clear" w:color="auto" w:fill="FFFFFF" w:themeFill="background1"/>
          </w:tcPr>
          <w:p w:rsidR="00810E43" w:rsidRPr="00864DAF" w:rsidRDefault="00810E43" w:rsidP="00810E43">
            <w:pPr>
              <w:rPr>
                <w:b/>
                <w:sz w:val="24"/>
                <w:szCs w:val="24"/>
              </w:rPr>
            </w:pPr>
            <w:r w:rsidRPr="00864DAF">
              <w:rPr>
                <w:b/>
                <w:sz w:val="24"/>
                <w:szCs w:val="24"/>
              </w:rPr>
              <w:t>Název:</w:t>
            </w:r>
          </w:p>
        </w:tc>
        <w:tc>
          <w:tcPr>
            <w:tcW w:w="5702" w:type="dxa"/>
            <w:gridSpan w:val="3"/>
            <w:shd w:val="clear" w:color="auto" w:fill="FFFFFF" w:themeFill="background1"/>
          </w:tcPr>
          <w:p w:rsidR="00810E43" w:rsidRPr="00864DAF" w:rsidRDefault="00810E43" w:rsidP="00810E43">
            <w:pPr>
              <w:rPr>
                <w:b/>
                <w:sz w:val="24"/>
                <w:szCs w:val="24"/>
              </w:rPr>
            </w:pPr>
          </w:p>
        </w:tc>
      </w:tr>
      <w:tr w:rsidR="00810E43" w:rsidRPr="00864DAF" w:rsidTr="002865C7">
        <w:tc>
          <w:tcPr>
            <w:tcW w:w="3510" w:type="dxa"/>
          </w:tcPr>
          <w:p w:rsidR="00810E43" w:rsidRPr="00864DAF" w:rsidRDefault="00810E43" w:rsidP="00810E43">
            <w:pPr>
              <w:rPr>
                <w:b/>
                <w:sz w:val="24"/>
                <w:szCs w:val="24"/>
              </w:rPr>
            </w:pPr>
            <w:r w:rsidRPr="00864DAF">
              <w:rPr>
                <w:b/>
                <w:sz w:val="24"/>
                <w:szCs w:val="24"/>
              </w:rPr>
              <w:t>Právní forma:</w:t>
            </w:r>
          </w:p>
        </w:tc>
        <w:tc>
          <w:tcPr>
            <w:tcW w:w="5702" w:type="dxa"/>
            <w:gridSpan w:val="3"/>
          </w:tcPr>
          <w:p w:rsidR="00810E43" w:rsidRPr="00864DAF" w:rsidRDefault="00810E43" w:rsidP="00810E43">
            <w:pPr>
              <w:rPr>
                <w:b/>
                <w:sz w:val="24"/>
                <w:szCs w:val="24"/>
              </w:rPr>
            </w:pPr>
          </w:p>
        </w:tc>
      </w:tr>
      <w:tr w:rsidR="00810E43" w:rsidRPr="00864DAF" w:rsidTr="002865C7">
        <w:tc>
          <w:tcPr>
            <w:tcW w:w="3510" w:type="dxa"/>
          </w:tcPr>
          <w:p w:rsidR="00810E43" w:rsidRPr="00864DAF" w:rsidRDefault="00810E43" w:rsidP="00810E43">
            <w:pPr>
              <w:rPr>
                <w:b/>
                <w:sz w:val="24"/>
                <w:szCs w:val="24"/>
              </w:rPr>
            </w:pPr>
            <w:r w:rsidRPr="00864DAF">
              <w:rPr>
                <w:b/>
                <w:sz w:val="24"/>
                <w:szCs w:val="24"/>
              </w:rPr>
              <w:t>Sídlo:</w:t>
            </w:r>
          </w:p>
        </w:tc>
        <w:tc>
          <w:tcPr>
            <w:tcW w:w="5702" w:type="dxa"/>
            <w:gridSpan w:val="3"/>
          </w:tcPr>
          <w:p w:rsidR="00810E43" w:rsidRPr="00864DAF" w:rsidRDefault="00810E43" w:rsidP="00810E43">
            <w:pPr>
              <w:rPr>
                <w:b/>
                <w:sz w:val="24"/>
                <w:szCs w:val="24"/>
              </w:rPr>
            </w:pPr>
          </w:p>
        </w:tc>
      </w:tr>
      <w:tr w:rsidR="00810E43" w:rsidRPr="00864DAF" w:rsidTr="002865C7">
        <w:tc>
          <w:tcPr>
            <w:tcW w:w="3510" w:type="dxa"/>
          </w:tcPr>
          <w:p w:rsidR="00810E43" w:rsidRPr="00864DAF" w:rsidRDefault="00810E43" w:rsidP="00810E43">
            <w:pPr>
              <w:rPr>
                <w:b/>
                <w:sz w:val="24"/>
                <w:szCs w:val="24"/>
              </w:rPr>
            </w:pPr>
            <w:r w:rsidRPr="00864DAF">
              <w:rPr>
                <w:b/>
                <w:sz w:val="24"/>
                <w:szCs w:val="24"/>
              </w:rPr>
              <w:t>IČ:</w:t>
            </w:r>
          </w:p>
        </w:tc>
        <w:tc>
          <w:tcPr>
            <w:tcW w:w="5702" w:type="dxa"/>
            <w:gridSpan w:val="3"/>
          </w:tcPr>
          <w:p w:rsidR="00810E43" w:rsidRPr="00864DAF" w:rsidRDefault="00810E43" w:rsidP="00810E43">
            <w:pPr>
              <w:rPr>
                <w:b/>
                <w:sz w:val="24"/>
                <w:szCs w:val="24"/>
              </w:rPr>
            </w:pPr>
          </w:p>
        </w:tc>
      </w:tr>
      <w:tr w:rsidR="00810E43" w:rsidRPr="00864DAF" w:rsidTr="002865C7">
        <w:tc>
          <w:tcPr>
            <w:tcW w:w="3510" w:type="dxa"/>
          </w:tcPr>
          <w:p w:rsidR="00810E43" w:rsidRPr="00864DAF" w:rsidRDefault="00810E43" w:rsidP="00810E43">
            <w:pPr>
              <w:rPr>
                <w:b/>
                <w:sz w:val="24"/>
                <w:szCs w:val="24"/>
              </w:rPr>
            </w:pPr>
            <w:r w:rsidRPr="00864DAF">
              <w:rPr>
                <w:b/>
                <w:sz w:val="24"/>
                <w:szCs w:val="24"/>
              </w:rPr>
              <w:t>DIČ:</w:t>
            </w:r>
          </w:p>
        </w:tc>
        <w:tc>
          <w:tcPr>
            <w:tcW w:w="5702" w:type="dxa"/>
            <w:gridSpan w:val="3"/>
          </w:tcPr>
          <w:p w:rsidR="00810E43" w:rsidRPr="00864DAF" w:rsidRDefault="00810E43" w:rsidP="00810E43">
            <w:pPr>
              <w:rPr>
                <w:b/>
                <w:sz w:val="24"/>
                <w:szCs w:val="24"/>
              </w:rPr>
            </w:pPr>
          </w:p>
        </w:tc>
      </w:tr>
      <w:tr w:rsidR="00015F2A" w:rsidRPr="00864DAF" w:rsidTr="002865C7">
        <w:tc>
          <w:tcPr>
            <w:tcW w:w="3510" w:type="dxa"/>
          </w:tcPr>
          <w:p w:rsidR="00015F2A" w:rsidRPr="00864DAF" w:rsidRDefault="00015F2A" w:rsidP="00810E43">
            <w:pPr>
              <w:rPr>
                <w:b/>
                <w:sz w:val="24"/>
                <w:szCs w:val="24"/>
              </w:rPr>
            </w:pPr>
            <w:r w:rsidRPr="00864DAF">
              <w:rPr>
                <w:b/>
                <w:bCs/>
                <w:sz w:val="24"/>
                <w:szCs w:val="24"/>
              </w:rPr>
              <w:t>Identifikátor datové schránky:</w:t>
            </w:r>
          </w:p>
        </w:tc>
        <w:tc>
          <w:tcPr>
            <w:tcW w:w="5702" w:type="dxa"/>
            <w:gridSpan w:val="3"/>
          </w:tcPr>
          <w:p w:rsidR="00015F2A" w:rsidRPr="00864DAF" w:rsidRDefault="00015F2A" w:rsidP="00810E43">
            <w:pPr>
              <w:rPr>
                <w:b/>
                <w:sz w:val="24"/>
                <w:szCs w:val="24"/>
              </w:rPr>
            </w:pPr>
          </w:p>
        </w:tc>
      </w:tr>
      <w:tr w:rsidR="00810E43" w:rsidRPr="00864DAF" w:rsidTr="002865C7">
        <w:tc>
          <w:tcPr>
            <w:tcW w:w="3510" w:type="dxa"/>
          </w:tcPr>
          <w:p w:rsidR="00810E43" w:rsidRPr="00864DAF" w:rsidRDefault="00810E43" w:rsidP="00810E43">
            <w:pPr>
              <w:rPr>
                <w:b/>
                <w:sz w:val="24"/>
                <w:szCs w:val="24"/>
              </w:rPr>
            </w:pPr>
            <w:r w:rsidRPr="00864DAF">
              <w:rPr>
                <w:b/>
                <w:sz w:val="24"/>
                <w:szCs w:val="24"/>
              </w:rPr>
              <w:t>Statutární orgán:</w:t>
            </w:r>
          </w:p>
        </w:tc>
        <w:tc>
          <w:tcPr>
            <w:tcW w:w="5702" w:type="dxa"/>
            <w:gridSpan w:val="3"/>
          </w:tcPr>
          <w:p w:rsidR="00810E43" w:rsidRPr="00864DAF" w:rsidRDefault="00810E43" w:rsidP="00810E43">
            <w:pPr>
              <w:rPr>
                <w:b/>
                <w:sz w:val="24"/>
                <w:szCs w:val="24"/>
              </w:rPr>
            </w:pPr>
          </w:p>
        </w:tc>
      </w:tr>
      <w:tr w:rsidR="00810E43" w:rsidRPr="00864DAF" w:rsidTr="002865C7">
        <w:tc>
          <w:tcPr>
            <w:tcW w:w="3510" w:type="dxa"/>
          </w:tcPr>
          <w:p w:rsidR="00810E43" w:rsidRPr="00864DAF" w:rsidRDefault="00810E43" w:rsidP="00810E43">
            <w:pPr>
              <w:rPr>
                <w:b/>
                <w:sz w:val="24"/>
                <w:szCs w:val="24"/>
              </w:rPr>
            </w:pPr>
            <w:r w:rsidRPr="00864DAF">
              <w:rPr>
                <w:b/>
                <w:sz w:val="24"/>
                <w:szCs w:val="24"/>
              </w:rPr>
              <w:t xml:space="preserve">Pověřený zástupce – osoba oprávněná jednat za </w:t>
            </w:r>
            <w:r w:rsidR="00E47C23" w:rsidRPr="00864DAF">
              <w:rPr>
                <w:b/>
                <w:sz w:val="24"/>
                <w:szCs w:val="24"/>
              </w:rPr>
              <w:t>účastníka</w:t>
            </w:r>
            <w:r w:rsidRPr="00864DA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702" w:type="dxa"/>
            <w:gridSpan w:val="3"/>
          </w:tcPr>
          <w:p w:rsidR="00810E43" w:rsidRPr="00864DAF" w:rsidRDefault="00810E43" w:rsidP="00810E43">
            <w:pPr>
              <w:rPr>
                <w:b/>
                <w:sz w:val="24"/>
                <w:szCs w:val="24"/>
              </w:rPr>
            </w:pPr>
          </w:p>
        </w:tc>
      </w:tr>
      <w:tr w:rsidR="00810E43" w:rsidRPr="00864DAF" w:rsidTr="00864DAF">
        <w:trPr>
          <w:trHeight w:val="541"/>
        </w:trPr>
        <w:tc>
          <w:tcPr>
            <w:tcW w:w="9212" w:type="dxa"/>
            <w:gridSpan w:val="4"/>
            <w:shd w:val="clear" w:color="auto" w:fill="D9D9D9" w:themeFill="background1" w:themeFillShade="D9"/>
            <w:vAlign w:val="center"/>
          </w:tcPr>
          <w:p w:rsidR="00810E43" w:rsidRPr="00864DAF" w:rsidRDefault="00810E43" w:rsidP="009413D2">
            <w:pPr>
              <w:rPr>
                <w:b/>
                <w:sz w:val="24"/>
                <w:szCs w:val="24"/>
              </w:rPr>
            </w:pPr>
            <w:r w:rsidRPr="00864DAF">
              <w:rPr>
                <w:b/>
                <w:sz w:val="24"/>
                <w:szCs w:val="24"/>
              </w:rPr>
              <w:t>Kontaktní osoba</w:t>
            </w:r>
            <w:r w:rsidR="00813E40" w:rsidRPr="00864DAF">
              <w:rPr>
                <w:b/>
                <w:sz w:val="24"/>
                <w:szCs w:val="24"/>
              </w:rPr>
              <w:t xml:space="preserve"> v rámci výběrového řízení</w:t>
            </w:r>
            <w:r w:rsidRPr="00864DAF">
              <w:rPr>
                <w:b/>
                <w:sz w:val="24"/>
                <w:szCs w:val="24"/>
              </w:rPr>
              <w:t>:</w:t>
            </w:r>
          </w:p>
        </w:tc>
      </w:tr>
      <w:tr w:rsidR="00810E43" w:rsidRPr="00864DAF" w:rsidTr="002865C7">
        <w:tc>
          <w:tcPr>
            <w:tcW w:w="3510" w:type="dxa"/>
          </w:tcPr>
          <w:p w:rsidR="00810E43" w:rsidRPr="00864DAF" w:rsidRDefault="00810E43" w:rsidP="00810E43">
            <w:pPr>
              <w:rPr>
                <w:b/>
                <w:sz w:val="24"/>
                <w:szCs w:val="24"/>
              </w:rPr>
            </w:pPr>
            <w:r w:rsidRPr="00864DAF">
              <w:rPr>
                <w:b/>
                <w:sz w:val="24"/>
                <w:szCs w:val="24"/>
              </w:rPr>
              <w:t>Jméno a příjmení:</w:t>
            </w:r>
          </w:p>
        </w:tc>
        <w:tc>
          <w:tcPr>
            <w:tcW w:w="5702" w:type="dxa"/>
            <w:gridSpan w:val="3"/>
          </w:tcPr>
          <w:p w:rsidR="00810E43" w:rsidRPr="00864DAF" w:rsidRDefault="00810E43" w:rsidP="00810E43">
            <w:pPr>
              <w:rPr>
                <w:b/>
                <w:sz w:val="24"/>
                <w:szCs w:val="24"/>
              </w:rPr>
            </w:pPr>
          </w:p>
        </w:tc>
      </w:tr>
      <w:tr w:rsidR="00810E43" w:rsidRPr="00864DAF" w:rsidTr="002865C7">
        <w:tc>
          <w:tcPr>
            <w:tcW w:w="3510" w:type="dxa"/>
          </w:tcPr>
          <w:p w:rsidR="00810E43" w:rsidRPr="00864DAF" w:rsidRDefault="00810E43" w:rsidP="00810E43">
            <w:pPr>
              <w:rPr>
                <w:b/>
                <w:sz w:val="24"/>
                <w:szCs w:val="24"/>
              </w:rPr>
            </w:pPr>
            <w:r w:rsidRPr="00864DAF">
              <w:rPr>
                <w:b/>
                <w:sz w:val="24"/>
                <w:szCs w:val="24"/>
              </w:rPr>
              <w:t>Telefon:</w:t>
            </w:r>
          </w:p>
        </w:tc>
        <w:tc>
          <w:tcPr>
            <w:tcW w:w="5702" w:type="dxa"/>
            <w:gridSpan w:val="3"/>
          </w:tcPr>
          <w:p w:rsidR="00810E43" w:rsidRPr="00864DAF" w:rsidRDefault="00810E43" w:rsidP="00810E43">
            <w:pPr>
              <w:rPr>
                <w:b/>
                <w:sz w:val="24"/>
                <w:szCs w:val="24"/>
              </w:rPr>
            </w:pPr>
          </w:p>
        </w:tc>
      </w:tr>
      <w:tr w:rsidR="00810E43" w:rsidRPr="00864DAF" w:rsidTr="002865C7">
        <w:tc>
          <w:tcPr>
            <w:tcW w:w="3510" w:type="dxa"/>
          </w:tcPr>
          <w:p w:rsidR="00810E43" w:rsidRPr="00864DAF" w:rsidRDefault="00810E43" w:rsidP="00810E43">
            <w:pPr>
              <w:rPr>
                <w:b/>
                <w:sz w:val="24"/>
                <w:szCs w:val="24"/>
              </w:rPr>
            </w:pPr>
            <w:r w:rsidRPr="00864DAF">
              <w:rPr>
                <w:b/>
                <w:sz w:val="24"/>
                <w:szCs w:val="24"/>
              </w:rPr>
              <w:lastRenderedPageBreak/>
              <w:t>E-mail:</w:t>
            </w:r>
          </w:p>
        </w:tc>
        <w:tc>
          <w:tcPr>
            <w:tcW w:w="5702" w:type="dxa"/>
            <w:gridSpan w:val="3"/>
          </w:tcPr>
          <w:p w:rsidR="00810E43" w:rsidRPr="00864DAF" w:rsidRDefault="00810E43" w:rsidP="00810E43">
            <w:pPr>
              <w:rPr>
                <w:b/>
                <w:sz w:val="24"/>
                <w:szCs w:val="24"/>
              </w:rPr>
            </w:pPr>
          </w:p>
        </w:tc>
      </w:tr>
      <w:tr w:rsidR="00810E43" w:rsidRPr="00864DAF" w:rsidTr="002865C7">
        <w:tc>
          <w:tcPr>
            <w:tcW w:w="3510" w:type="dxa"/>
          </w:tcPr>
          <w:p w:rsidR="00810E43" w:rsidRPr="00864DAF" w:rsidRDefault="00810E43" w:rsidP="009413D2">
            <w:pPr>
              <w:jc w:val="left"/>
              <w:rPr>
                <w:b/>
                <w:sz w:val="24"/>
                <w:szCs w:val="24"/>
              </w:rPr>
            </w:pPr>
            <w:r w:rsidRPr="00864DAF">
              <w:rPr>
                <w:b/>
                <w:sz w:val="24"/>
                <w:szCs w:val="24"/>
              </w:rPr>
              <w:t>Úplná adresa pro poštovní styk:</w:t>
            </w:r>
          </w:p>
        </w:tc>
        <w:tc>
          <w:tcPr>
            <w:tcW w:w="5702" w:type="dxa"/>
            <w:gridSpan w:val="3"/>
          </w:tcPr>
          <w:p w:rsidR="00810E43" w:rsidRPr="00864DAF" w:rsidRDefault="00810E43" w:rsidP="00810E43">
            <w:pPr>
              <w:rPr>
                <w:b/>
                <w:sz w:val="24"/>
                <w:szCs w:val="24"/>
              </w:rPr>
            </w:pPr>
          </w:p>
        </w:tc>
      </w:tr>
      <w:tr w:rsidR="00C373E0" w:rsidRPr="00864DAF" w:rsidTr="00864DAF">
        <w:tc>
          <w:tcPr>
            <w:tcW w:w="9212" w:type="dxa"/>
            <w:gridSpan w:val="4"/>
            <w:shd w:val="clear" w:color="auto" w:fill="D9D9D9" w:themeFill="background1" w:themeFillShade="D9"/>
          </w:tcPr>
          <w:p w:rsidR="00C373E0" w:rsidRPr="00C373E0" w:rsidRDefault="00C373E0" w:rsidP="00D92DC5">
            <w:pPr>
              <w:rPr>
                <w:b/>
                <w:bCs/>
              </w:rPr>
            </w:pPr>
            <w:r>
              <w:rPr>
                <w:b/>
                <w:bCs/>
              </w:rPr>
              <w:t>Hodnotící kritéria:</w:t>
            </w:r>
          </w:p>
        </w:tc>
      </w:tr>
      <w:tr w:rsidR="009413D2" w:rsidRPr="00864DAF" w:rsidTr="00864DAF">
        <w:tc>
          <w:tcPr>
            <w:tcW w:w="9212" w:type="dxa"/>
            <w:gridSpan w:val="4"/>
            <w:shd w:val="clear" w:color="auto" w:fill="D9D9D9" w:themeFill="background1" w:themeFillShade="D9"/>
          </w:tcPr>
          <w:p w:rsidR="00D61294" w:rsidRPr="00C373E0" w:rsidRDefault="00C373E0" w:rsidP="00D92DC5">
            <w:pPr>
              <w:rPr>
                <w:b/>
                <w:sz w:val="24"/>
                <w:szCs w:val="24"/>
              </w:rPr>
            </w:pPr>
            <w:r w:rsidRPr="00C373E0">
              <w:rPr>
                <w:b/>
                <w:bCs/>
              </w:rPr>
              <w:t>„</w:t>
            </w:r>
            <w:r w:rsidRPr="00C373E0">
              <w:rPr>
                <w:b/>
                <w:bCs/>
              </w:rPr>
              <w:t>Celková nabídková cena</w:t>
            </w:r>
            <w:r w:rsidRPr="00C373E0">
              <w:rPr>
                <w:b/>
                <w:bCs/>
              </w:rPr>
              <w:t>“</w:t>
            </w:r>
          </w:p>
        </w:tc>
      </w:tr>
      <w:tr w:rsidR="009413D2" w:rsidRPr="00864DAF" w:rsidTr="00864DAF"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9413D2" w:rsidRPr="00864DAF" w:rsidRDefault="00716E6B" w:rsidP="00594448">
            <w:pPr>
              <w:rPr>
                <w:b/>
                <w:sz w:val="24"/>
                <w:szCs w:val="24"/>
              </w:rPr>
            </w:pPr>
            <w:r w:rsidRPr="00864DAF">
              <w:rPr>
                <w:b/>
                <w:sz w:val="24"/>
                <w:szCs w:val="24"/>
              </w:rPr>
              <w:t xml:space="preserve">Nabídková cena v Kč bez DPH 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  <w:vAlign w:val="center"/>
          </w:tcPr>
          <w:p w:rsidR="009413D2" w:rsidRPr="00864DAF" w:rsidRDefault="00594448" w:rsidP="009413D2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864DAF">
              <w:rPr>
                <w:b/>
                <w:iCs/>
                <w:sz w:val="24"/>
                <w:szCs w:val="24"/>
              </w:rPr>
              <w:t>DPH - sazba</w:t>
            </w:r>
            <w:proofErr w:type="gramEnd"/>
            <w:r w:rsidR="009413D2" w:rsidRPr="00864DAF">
              <w:rPr>
                <w:b/>
                <w:iCs/>
                <w:sz w:val="24"/>
                <w:szCs w:val="24"/>
              </w:rPr>
              <w:t xml:space="preserve"> …%</w:t>
            </w:r>
          </w:p>
        </w:tc>
        <w:tc>
          <w:tcPr>
            <w:tcW w:w="3434" w:type="dxa"/>
            <w:shd w:val="clear" w:color="auto" w:fill="D9D9D9" w:themeFill="background1" w:themeFillShade="D9"/>
            <w:vAlign w:val="center"/>
          </w:tcPr>
          <w:p w:rsidR="009413D2" w:rsidRPr="00864DAF" w:rsidRDefault="00716E6B" w:rsidP="00E47C23">
            <w:pPr>
              <w:jc w:val="center"/>
              <w:rPr>
                <w:b/>
                <w:sz w:val="24"/>
                <w:szCs w:val="24"/>
              </w:rPr>
            </w:pPr>
            <w:r w:rsidRPr="00864DAF">
              <w:rPr>
                <w:b/>
                <w:sz w:val="24"/>
                <w:szCs w:val="24"/>
              </w:rPr>
              <w:t>Nabídková cena v Kč včetně</w:t>
            </w:r>
            <w:r w:rsidR="00E47C23" w:rsidRPr="00864DAF">
              <w:rPr>
                <w:b/>
                <w:sz w:val="24"/>
                <w:szCs w:val="24"/>
              </w:rPr>
              <w:t xml:space="preserve"> DPH</w:t>
            </w:r>
          </w:p>
        </w:tc>
      </w:tr>
      <w:tr w:rsidR="009413D2" w:rsidRPr="00864DAF" w:rsidTr="00F87054">
        <w:tc>
          <w:tcPr>
            <w:tcW w:w="3510" w:type="dxa"/>
            <w:shd w:val="clear" w:color="auto" w:fill="FFFFFF" w:themeFill="background1"/>
          </w:tcPr>
          <w:p w:rsidR="009413D2" w:rsidRPr="00864DAF" w:rsidRDefault="009413D2" w:rsidP="00D92DC5">
            <w:pPr>
              <w:jc w:val="left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FFFFFF" w:themeFill="background1"/>
          </w:tcPr>
          <w:p w:rsidR="00B0559A" w:rsidRPr="00864DAF" w:rsidRDefault="00B0559A" w:rsidP="00D92DC5">
            <w:pPr>
              <w:rPr>
                <w:b/>
                <w:sz w:val="24"/>
                <w:szCs w:val="24"/>
              </w:rPr>
            </w:pPr>
          </w:p>
        </w:tc>
        <w:tc>
          <w:tcPr>
            <w:tcW w:w="3434" w:type="dxa"/>
            <w:shd w:val="clear" w:color="auto" w:fill="FFFFFF" w:themeFill="background1"/>
          </w:tcPr>
          <w:p w:rsidR="009413D2" w:rsidRPr="00864DAF" w:rsidRDefault="009413D2" w:rsidP="00D92DC5">
            <w:pPr>
              <w:rPr>
                <w:b/>
                <w:sz w:val="24"/>
                <w:szCs w:val="24"/>
              </w:rPr>
            </w:pPr>
          </w:p>
        </w:tc>
      </w:tr>
      <w:tr w:rsidR="00FC6335" w:rsidRPr="00864DAF" w:rsidTr="00864DAF">
        <w:tc>
          <w:tcPr>
            <w:tcW w:w="9212" w:type="dxa"/>
            <w:gridSpan w:val="4"/>
            <w:shd w:val="clear" w:color="auto" w:fill="D9D9D9" w:themeFill="background1" w:themeFillShade="D9"/>
          </w:tcPr>
          <w:p w:rsidR="00D61294" w:rsidRPr="00C373E0" w:rsidRDefault="00C373E0" w:rsidP="00864DAF">
            <w:pPr>
              <w:spacing w:before="0" w:line="360" w:lineRule="auto"/>
              <w:rPr>
                <w:b/>
                <w:sz w:val="24"/>
                <w:szCs w:val="24"/>
              </w:rPr>
            </w:pPr>
            <w:r w:rsidRPr="00C373E0">
              <w:rPr>
                <w:b/>
                <w:bCs/>
              </w:rPr>
              <w:t xml:space="preserve">„Doba realizace části DUR“ </w:t>
            </w:r>
          </w:p>
        </w:tc>
      </w:tr>
      <w:tr w:rsidR="00864DAF" w:rsidRPr="00864DAF" w:rsidTr="0012193B">
        <w:tc>
          <w:tcPr>
            <w:tcW w:w="9212" w:type="dxa"/>
            <w:gridSpan w:val="4"/>
            <w:shd w:val="clear" w:color="auto" w:fill="auto"/>
          </w:tcPr>
          <w:p w:rsidR="00864DAF" w:rsidRPr="00864DAF" w:rsidRDefault="00864DAF" w:rsidP="00813E4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373E0" w:rsidRPr="00864DAF" w:rsidTr="00C373E0">
        <w:tc>
          <w:tcPr>
            <w:tcW w:w="9212" w:type="dxa"/>
            <w:gridSpan w:val="4"/>
            <w:shd w:val="clear" w:color="auto" w:fill="D9D9D9" w:themeFill="background1" w:themeFillShade="D9"/>
          </w:tcPr>
          <w:p w:rsidR="00C373E0" w:rsidRPr="00C373E0" w:rsidRDefault="00C373E0" w:rsidP="00C373E0">
            <w:pPr>
              <w:spacing w:before="0" w:line="360" w:lineRule="auto"/>
              <w:rPr>
                <w:b/>
                <w:sz w:val="24"/>
                <w:szCs w:val="24"/>
              </w:rPr>
            </w:pPr>
            <w:r w:rsidRPr="00C373E0">
              <w:rPr>
                <w:b/>
                <w:bCs/>
              </w:rPr>
              <w:t>„Doba realizace části D</w:t>
            </w:r>
            <w:r>
              <w:rPr>
                <w:b/>
                <w:bCs/>
              </w:rPr>
              <w:t>SP</w:t>
            </w:r>
            <w:r w:rsidRPr="00C373E0">
              <w:rPr>
                <w:b/>
                <w:bCs/>
              </w:rPr>
              <w:t xml:space="preserve">“ </w:t>
            </w:r>
            <w:bookmarkStart w:id="0" w:name="_GoBack"/>
            <w:bookmarkEnd w:id="0"/>
          </w:p>
        </w:tc>
      </w:tr>
      <w:tr w:rsidR="00C373E0" w:rsidRPr="00864DAF" w:rsidTr="0012193B">
        <w:tc>
          <w:tcPr>
            <w:tcW w:w="9212" w:type="dxa"/>
            <w:gridSpan w:val="4"/>
            <w:shd w:val="clear" w:color="auto" w:fill="auto"/>
          </w:tcPr>
          <w:p w:rsidR="00C373E0" w:rsidRPr="00864DAF" w:rsidRDefault="00C373E0" w:rsidP="00C373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373E0" w:rsidRPr="00864DAF" w:rsidTr="00864DAF">
        <w:tc>
          <w:tcPr>
            <w:tcW w:w="9212" w:type="dxa"/>
            <w:gridSpan w:val="4"/>
            <w:shd w:val="clear" w:color="auto" w:fill="D9D9D9" w:themeFill="background1" w:themeFillShade="D9"/>
          </w:tcPr>
          <w:p w:rsidR="00C373E0" w:rsidRPr="00E05134" w:rsidRDefault="00C373E0" w:rsidP="00C373E0">
            <w:pPr>
              <w:jc w:val="center"/>
              <w:rPr>
                <w:b/>
                <w:sz w:val="24"/>
                <w:szCs w:val="24"/>
              </w:rPr>
            </w:pPr>
            <w:r w:rsidRPr="00E05134">
              <w:rPr>
                <w:b/>
                <w:color w:val="000000"/>
                <w:sz w:val="24"/>
                <w:szCs w:val="24"/>
              </w:rPr>
              <w:t>Účastník výběrového řízení tímto prohlašuje, že uvedená nabídková cena je stanovena jako nejvýše přípustná.</w:t>
            </w:r>
          </w:p>
        </w:tc>
      </w:tr>
      <w:tr w:rsidR="00C373E0" w:rsidRPr="00864DAF" w:rsidTr="00864DAF">
        <w:tc>
          <w:tcPr>
            <w:tcW w:w="9212" w:type="dxa"/>
            <w:gridSpan w:val="4"/>
            <w:shd w:val="clear" w:color="auto" w:fill="D9D9D9" w:themeFill="background1" w:themeFillShade="D9"/>
          </w:tcPr>
          <w:p w:rsidR="00C373E0" w:rsidRPr="00E05134" w:rsidRDefault="00C373E0" w:rsidP="00C373E0">
            <w:pPr>
              <w:jc w:val="center"/>
              <w:rPr>
                <w:b/>
                <w:sz w:val="24"/>
                <w:szCs w:val="24"/>
              </w:rPr>
            </w:pPr>
            <w:r w:rsidRPr="00E05134">
              <w:rPr>
                <w:b/>
                <w:color w:val="000000"/>
                <w:sz w:val="24"/>
                <w:szCs w:val="24"/>
              </w:rPr>
              <w:t>Účastník výběrového řízení</w:t>
            </w:r>
            <w:r w:rsidRPr="00E05134">
              <w:rPr>
                <w:b/>
                <w:sz w:val="24"/>
                <w:szCs w:val="24"/>
              </w:rPr>
              <w:t xml:space="preserve"> je svou nabídkou vázán po dobu 60 kalendářních dní ode dne skončení lhůty pro podání nabídek.</w:t>
            </w:r>
          </w:p>
        </w:tc>
      </w:tr>
      <w:tr w:rsidR="00C373E0" w:rsidRPr="00864DAF" w:rsidTr="00864DAF">
        <w:tc>
          <w:tcPr>
            <w:tcW w:w="9212" w:type="dxa"/>
            <w:gridSpan w:val="4"/>
            <w:shd w:val="clear" w:color="auto" w:fill="D9D9D9" w:themeFill="background1" w:themeFillShade="D9"/>
          </w:tcPr>
          <w:p w:rsidR="00C373E0" w:rsidRPr="00864DAF" w:rsidRDefault="00C373E0" w:rsidP="00C373E0">
            <w:pPr>
              <w:rPr>
                <w:b/>
                <w:sz w:val="24"/>
                <w:szCs w:val="24"/>
              </w:rPr>
            </w:pPr>
            <w:r w:rsidRPr="00864DAF">
              <w:rPr>
                <w:b/>
                <w:sz w:val="24"/>
                <w:szCs w:val="24"/>
              </w:rPr>
              <w:t>Osoba oprávněná jednat za účastníka</w:t>
            </w:r>
            <w:r>
              <w:rPr>
                <w:b/>
                <w:sz w:val="24"/>
                <w:szCs w:val="24"/>
              </w:rPr>
              <w:t xml:space="preserve"> výběrového řízení:</w:t>
            </w:r>
          </w:p>
        </w:tc>
      </w:tr>
      <w:tr w:rsidR="00C373E0" w:rsidRPr="00864DAF" w:rsidTr="00FC6335">
        <w:trPr>
          <w:trHeight w:val="500"/>
        </w:trPr>
        <w:tc>
          <w:tcPr>
            <w:tcW w:w="4606" w:type="dxa"/>
            <w:gridSpan w:val="2"/>
            <w:shd w:val="clear" w:color="auto" w:fill="auto"/>
          </w:tcPr>
          <w:p w:rsidR="00C373E0" w:rsidRPr="00864DAF" w:rsidRDefault="00C373E0" w:rsidP="00C373E0">
            <w:pPr>
              <w:rPr>
                <w:b/>
                <w:sz w:val="24"/>
                <w:szCs w:val="24"/>
              </w:rPr>
            </w:pPr>
            <w:r w:rsidRPr="00864DAF">
              <w:rPr>
                <w:b/>
                <w:sz w:val="24"/>
                <w:szCs w:val="24"/>
              </w:rPr>
              <w:t>Titul, jméno, příjmení: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C373E0" w:rsidRPr="00864DAF" w:rsidRDefault="00C373E0" w:rsidP="00C373E0">
            <w:pPr>
              <w:rPr>
                <w:b/>
                <w:sz w:val="24"/>
                <w:szCs w:val="24"/>
              </w:rPr>
            </w:pPr>
          </w:p>
        </w:tc>
      </w:tr>
      <w:tr w:rsidR="00C373E0" w:rsidRPr="00864DAF" w:rsidTr="00FC6335">
        <w:trPr>
          <w:trHeight w:val="500"/>
        </w:trPr>
        <w:tc>
          <w:tcPr>
            <w:tcW w:w="4606" w:type="dxa"/>
            <w:gridSpan w:val="2"/>
            <w:shd w:val="clear" w:color="auto" w:fill="auto"/>
          </w:tcPr>
          <w:p w:rsidR="00C373E0" w:rsidRPr="00864DAF" w:rsidRDefault="00C373E0" w:rsidP="00C373E0">
            <w:pPr>
              <w:rPr>
                <w:sz w:val="24"/>
                <w:szCs w:val="24"/>
              </w:rPr>
            </w:pPr>
            <w:r w:rsidRPr="00864DAF">
              <w:rPr>
                <w:sz w:val="24"/>
                <w:szCs w:val="24"/>
              </w:rPr>
              <w:t>Funkce: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C373E0" w:rsidRPr="00864DAF" w:rsidRDefault="00C373E0" w:rsidP="00C373E0">
            <w:pPr>
              <w:rPr>
                <w:b/>
                <w:sz w:val="24"/>
                <w:szCs w:val="24"/>
              </w:rPr>
            </w:pPr>
          </w:p>
        </w:tc>
      </w:tr>
      <w:tr w:rsidR="00C373E0" w:rsidRPr="00864DAF" w:rsidTr="0068021C">
        <w:trPr>
          <w:trHeight w:val="500"/>
        </w:trPr>
        <w:tc>
          <w:tcPr>
            <w:tcW w:w="9212" w:type="dxa"/>
            <w:gridSpan w:val="4"/>
            <w:shd w:val="clear" w:color="auto" w:fill="auto"/>
          </w:tcPr>
          <w:p w:rsidR="00C373E0" w:rsidRPr="00864DAF" w:rsidRDefault="00C373E0" w:rsidP="00C373E0">
            <w:pPr>
              <w:rPr>
                <w:sz w:val="24"/>
                <w:szCs w:val="24"/>
              </w:rPr>
            </w:pPr>
            <w:r w:rsidRPr="00864DAF">
              <w:rPr>
                <w:sz w:val="24"/>
                <w:szCs w:val="24"/>
              </w:rPr>
              <w:t>V …………… dne …………</w:t>
            </w:r>
            <w:proofErr w:type="gramStart"/>
            <w:r w:rsidRPr="00864DAF">
              <w:rPr>
                <w:sz w:val="24"/>
                <w:szCs w:val="24"/>
              </w:rPr>
              <w:t>…….</w:t>
            </w:r>
            <w:proofErr w:type="gramEnd"/>
          </w:p>
        </w:tc>
      </w:tr>
      <w:tr w:rsidR="00C373E0" w:rsidRPr="00864DAF" w:rsidTr="00FC6335">
        <w:trPr>
          <w:trHeight w:val="500"/>
        </w:trPr>
        <w:tc>
          <w:tcPr>
            <w:tcW w:w="4606" w:type="dxa"/>
            <w:gridSpan w:val="2"/>
            <w:shd w:val="clear" w:color="auto" w:fill="auto"/>
          </w:tcPr>
          <w:p w:rsidR="00C373E0" w:rsidRPr="00864DAF" w:rsidRDefault="00C373E0" w:rsidP="00C373E0">
            <w:pPr>
              <w:rPr>
                <w:b/>
                <w:sz w:val="24"/>
                <w:szCs w:val="24"/>
              </w:rPr>
            </w:pPr>
            <w:r w:rsidRPr="00864DAF">
              <w:rPr>
                <w:i/>
                <w:iCs/>
                <w:sz w:val="24"/>
                <w:szCs w:val="24"/>
              </w:rPr>
              <w:t>Jméno, příjmení a podpis oprávněné osoby</w:t>
            </w:r>
            <w:r w:rsidRPr="00864DA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C373E0" w:rsidRPr="00864DAF" w:rsidRDefault="00C373E0" w:rsidP="00C373E0">
            <w:pPr>
              <w:rPr>
                <w:b/>
                <w:sz w:val="24"/>
                <w:szCs w:val="24"/>
              </w:rPr>
            </w:pPr>
          </w:p>
          <w:p w:rsidR="00C373E0" w:rsidRPr="00864DAF" w:rsidRDefault="00C373E0" w:rsidP="00C373E0">
            <w:pPr>
              <w:rPr>
                <w:b/>
                <w:sz w:val="24"/>
                <w:szCs w:val="24"/>
              </w:rPr>
            </w:pPr>
          </w:p>
          <w:p w:rsidR="00C373E0" w:rsidRPr="00864DAF" w:rsidRDefault="00C373E0" w:rsidP="00C373E0">
            <w:pPr>
              <w:rPr>
                <w:b/>
                <w:sz w:val="24"/>
                <w:szCs w:val="24"/>
              </w:rPr>
            </w:pPr>
          </w:p>
          <w:p w:rsidR="00C373E0" w:rsidRPr="00864DAF" w:rsidRDefault="00C373E0" w:rsidP="00C373E0">
            <w:pPr>
              <w:rPr>
                <w:b/>
                <w:sz w:val="24"/>
                <w:szCs w:val="24"/>
              </w:rPr>
            </w:pPr>
          </w:p>
          <w:p w:rsidR="00C373E0" w:rsidRPr="00864DAF" w:rsidRDefault="00C373E0" w:rsidP="00C373E0">
            <w:pPr>
              <w:rPr>
                <w:b/>
                <w:sz w:val="24"/>
                <w:szCs w:val="24"/>
              </w:rPr>
            </w:pPr>
          </w:p>
          <w:p w:rsidR="00C373E0" w:rsidRPr="00864DAF" w:rsidRDefault="00C373E0" w:rsidP="00C373E0">
            <w:pPr>
              <w:rPr>
                <w:b/>
                <w:sz w:val="24"/>
                <w:szCs w:val="24"/>
              </w:rPr>
            </w:pPr>
          </w:p>
        </w:tc>
      </w:tr>
    </w:tbl>
    <w:p w:rsidR="00810E43" w:rsidRPr="00864DAF" w:rsidRDefault="00810E43" w:rsidP="00810E43">
      <w:pPr>
        <w:rPr>
          <w:sz w:val="24"/>
          <w:szCs w:val="24"/>
        </w:rPr>
      </w:pPr>
    </w:p>
    <w:sectPr w:rsidR="00810E43" w:rsidRPr="00864DAF" w:rsidSect="00864DAF">
      <w:headerReference w:type="default" r:id="rId7"/>
      <w:footerReference w:type="default" r:id="rId8"/>
      <w:pgSz w:w="11906" w:h="16838"/>
      <w:pgMar w:top="1135" w:right="1417" w:bottom="1417" w:left="1417" w:header="708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351B" w:rsidRDefault="00C5351B" w:rsidP="00972CF7">
      <w:pPr>
        <w:spacing w:before="0" w:after="0"/>
      </w:pPr>
      <w:r>
        <w:separator/>
      </w:r>
    </w:p>
  </w:endnote>
  <w:endnote w:type="continuationSeparator" w:id="0">
    <w:p w:rsidR="00C5351B" w:rsidRDefault="00C5351B" w:rsidP="00972C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356114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7E34CD" w:rsidRDefault="007E34CD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1F2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1F2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7643F" w:rsidRDefault="0087643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351B" w:rsidRDefault="00C5351B" w:rsidP="00972CF7">
      <w:pPr>
        <w:spacing w:before="0" w:after="0"/>
      </w:pPr>
      <w:r>
        <w:separator/>
      </w:r>
    </w:p>
  </w:footnote>
  <w:footnote w:type="continuationSeparator" w:id="0">
    <w:p w:rsidR="00C5351B" w:rsidRDefault="00C5351B" w:rsidP="00972CF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3E0" w:rsidRDefault="00C373E0" w:rsidP="00C373E0">
    <w:pPr>
      <w:pStyle w:val="Zhlav"/>
    </w:pPr>
    <w:r w:rsidRPr="00A46286">
      <w:rPr>
        <w:noProof/>
        <w:lang w:eastAsia="cs-CZ"/>
      </w:rPr>
      <w:drawing>
        <wp:inline distT="0" distB="0" distL="0" distR="0">
          <wp:extent cx="5762625" cy="95250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373E0" w:rsidRDefault="00C373E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65306"/>
    <w:multiLevelType w:val="hybridMultilevel"/>
    <w:tmpl w:val="1A5C9100"/>
    <w:lvl w:ilvl="0" w:tplc="99E0C3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402A4F"/>
    <w:multiLevelType w:val="hybridMultilevel"/>
    <w:tmpl w:val="BE22C99C"/>
    <w:lvl w:ilvl="0" w:tplc="04050013">
      <w:start w:val="1"/>
      <w:numFmt w:val="upperRoman"/>
      <w:lvlText w:val="%1."/>
      <w:lvlJc w:val="right"/>
      <w:pPr>
        <w:ind w:left="-20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512" w:hanging="360"/>
      </w:pPr>
    </w:lvl>
    <w:lvl w:ilvl="2" w:tplc="0405001B" w:tentative="1">
      <w:start w:val="1"/>
      <w:numFmt w:val="lowerRoman"/>
      <w:lvlText w:val="%3."/>
      <w:lvlJc w:val="right"/>
      <w:pPr>
        <w:ind w:left="1232" w:hanging="180"/>
      </w:pPr>
    </w:lvl>
    <w:lvl w:ilvl="3" w:tplc="0405000F" w:tentative="1">
      <w:start w:val="1"/>
      <w:numFmt w:val="decimal"/>
      <w:lvlText w:val="%4."/>
      <w:lvlJc w:val="left"/>
      <w:pPr>
        <w:ind w:left="1952" w:hanging="360"/>
      </w:pPr>
    </w:lvl>
    <w:lvl w:ilvl="4" w:tplc="04050019" w:tentative="1">
      <w:start w:val="1"/>
      <w:numFmt w:val="lowerLetter"/>
      <w:lvlText w:val="%5."/>
      <w:lvlJc w:val="left"/>
      <w:pPr>
        <w:ind w:left="2672" w:hanging="360"/>
      </w:pPr>
    </w:lvl>
    <w:lvl w:ilvl="5" w:tplc="0405001B" w:tentative="1">
      <w:start w:val="1"/>
      <w:numFmt w:val="lowerRoman"/>
      <w:lvlText w:val="%6."/>
      <w:lvlJc w:val="right"/>
      <w:pPr>
        <w:ind w:left="3392" w:hanging="180"/>
      </w:pPr>
    </w:lvl>
    <w:lvl w:ilvl="6" w:tplc="0405000F" w:tentative="1">
      <w:start w:val="1"/>
      <w:numFmt w:val="decimal"/>
      <w:lvlText w:val="%7."/>
      <w:lvlJc w:val="left"/>
      <w:pPr>
        <w:ind w:left="4112" w:hanging="360"/>
      </w:pPr>
    </w:lvl>
    <w:lvl w:ilvl="7" w:tplc="04050019" w:tentative="1">
      <w:start w:val="1"/>
      <w:numFmt w:val="lowerLetter"/>
      <w:lvlText w:val="%8."/>
      <w:lvlJc w:val="left"/>
      <w:pPr>
        <w:ind w:left="4832" w:hanging="360"/>
      </w:pPr>
    </w:lvl>
    <w:lvl w:ilvl="8" w:tplc="040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2" w15:restartNumberingAfterBreak="0">
    <w:nsid w:val="40693744"/>
    <w:multiLevelType w:val="hybridMultilevel"/>
    <w:tmpl w:val="C4A0C9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0E43"/>
    <w:rsid w:val="000149A0"/>
    <w:rsid w:val="00015F2A"/>
    <w:rsid w:val="00023D61"/>
    <w:rsid w:val="000306E7"/>
    <w:rsid w:val="0005012E"/>
    <w:rsid w:val="000536AE"/>
    <w:rsid w:val="000956D8"/>
    <w:rsid w:val="000B54D7"/>
    <w:rsid w:val="000F0D76"/>
    <w:rsid w:val="00133B43"/>
    <w:rsid w:val="00137C8C"/>
    <w:rsid w:val="0014511F"/>
    <w:rsid w:val="001707D4"/>
    <w:rsid w:val="001C6A68"/>
    <w:rsid w:val="001F5A80"/>
    <w:rsid w:val="002141C9"/>
    <w:rsid w:val="00250940"/>
    <w:rsid w:val="00257B66"/>
    <w:rsid w:val="002865C7"/>
    <w:rsid w:val="002A2BBD"/>
    <w:rsid w:val="002C49A3"/>
    <w:rsid w:val="00304BE9"/>
    <w:rsid w:val="003732C4"/>
    <w:rsid w:val="003B1BC1"/>
    <w:rsid w:val="004E1F2C"/>
    <w:rsid w:val="004F3577"/>
    <w:rsid w:val="005214FB"/>
    <w:rsid w:val="0052743B"/>
    <w:rsid w:val="0055244C"/>
    <w:rsid w:val="00554040"/>
    <w:rsid w:val="00594448"/>
    <w:rsid w:val="005A4959"/>
    <w:rsid w:val="005C2096"/>
    <w:rsid w:val="005C3975"/>
    <w:rsid w:val="005D19A0"/>
    <w:rsid w:val="005D700B"/>
    <w:rsid w:val="00652700"/>
    <w:rsid w:val="00716E6B"/>
    <w:rsid w:val="0074254A"/>
    <w:rsid w:val="0077247F"/>
    <w:rsid w:val="007C42CD"/>
    <w:rsid w:val="007E34CD"/>
    <w:rsid w:val="00810E43"/>
    <w:rsid w:val="00813E40"/>
    <w:rsid w:val="00864DAF"/>
    <w:rsid w:val="0087643F"/>
    <w:rsid w:val="00877D7E"/>
    <w:rsid w:val="008858B5"/>
    <w:rsid w:val="00891DA2"/>
    <w:rsid w:val="008C1450"/>
    <w:rsid w:val="008F04BC"/>
    <w:rsid w:val="009259F8"/>
    <w:rsid w:val="009413D2"/>
    <w:rsid w:val="00972CF7"/>
    <w:rsid w:val="0098645B"/>
    <w:rsid w:val="009C0343"/>
    <w:rsid w:val="00A378C8"/>
    <w:rsid w:val="00A46661"/>
    <w:rsid w:val="00AA29DB"/>
    <w:rsid w:val="00B0559A"/>
    <w:rsid w:val="00B15980"/>
    <w:rsid w:val="00B52A10"/>
    <w:rsid w:val="00B60ACA"/>
    <w:rsid w:val="00BA297F"/>
    <w:rsid w:val="00BA67D8"/>
    <w:rsid w:val="00BA6A9D"/>
    <w:rsid w:val="00BA710B"/>
    <w:rsid w:val="00BE66C7"/>
    <w:rsid w:val="00C141F9"/>
    <w:rsid w:val="00C373E0"/>
    <w:rsid w:val="00C45C3B"/>
    <w:rsid w:val="00C5351B"/>
    <w:rsid w:val="00C75E12"/>
    <w:rsid w:val="00C82A4D"/>
    <w:rsid w:val="00C962DE"/>
    <w:rsid w:val="00C96DCD"/>
    <w:rsid w:val="00CF369E"/>
    <w:rsid w:val="00D14AB4"/>
    <w:rsid w:val="00D61294"/>
    <w:rsid w:val="00D84C8C"/>
    <w:rsid w:val="00D92DC5"/>
    <w:rsid w:val="00DC7499"/>
    <w:rsid w:val="00E05134"/>
    <w:rsid w:val="00E34021"/>
    <w:rsid w:val="00E47C23"/>
    <w:rsid w:val="00E87F1F"/>
    <w:rsid w:val="00EB4C18"/>
    <w:rsid w:val="00EF245F"/>
    <w:rsid w:val="00F446E3"/>
    <w:rsid w:val="00F53009"/>
    <w:rsid w:val="00F87054"/>
    <w:rsid w:val="00FB59AC"/>
    <w:rsid w:val="00FC6335"/>
    <w:rsid w:val="00FF3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10C277"/>
  <w15:docId w15:val="{C0C9B698-E2F7-4455-B460-0F78FED0F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810E43"/>
    <w:pPr>
      <w:spacing w:before="120" w:after="120"/>
      <w:jc w:val="both"/>
    </w:pPr>
    <w:rPr>
      <w:sz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972CF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972CF7"/>
    <w:rPr>
      <w:sz w:val="22"/>
      <w:lang w:eastAsia="en-US"/>
    </w:rPr>
  </w:style>
  <w:style w:type="paragraph" w:styleId="Zpat">
    <w:name w:val="footer"/>
    <w:basedOn w:val="Normln"/>
    <w:link w:val="ZpatChar"/>
    <w:uiPriority w:val="99"/>
    <w:rsid w:val="00972CF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72CF7"/>
    <w:rPr>
      <w:sz w:val="22"/>
      <w:lang w:eastAsia="en-US"/>
    </w:rPr>
  </w:style>
  <w:style w:type="paragraph" w:styleId="Textbubliny">
    <w:name w:val="Balloon Text"/>
    <w:basedOn w:val="Normln"/>
    <w:link w:val="TextbublinyChar"/>
    <w:rsid w:val="00FC633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C6335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652700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55244C"/>
    <w:rPr>
      <w:sz w:val="2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7E34CD"/>
    <w:pPr>
      <w:spacing w:before="240" w:after="60" w:line="259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7E34CD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customStyle="1" w:styleId="Normln1">
    <w:name w:val="Normální1"/>
    <w:rsid w:val="00D14AB4"/>
    <w:pPr>
      <w:suppressAutoHyphens/>
      <w:spacing w:before="100" w:beforeAutospacing="1" w:after="100" w:afterAutospacing="1" w:line="276" w:lineRule="auto"/>
    </w:pPr>
    <w:rPr>
      <w:sz w:val="24"/>
      <w:szCs w:val="24"/>
    </w:rPr>
  </w:style>
  <w:style w:type="paragraph" w:customStyle="1" w:styleId="Normln12">
    <w:name w:val="Normální12"/>
    <w:basedOn w:val="Normln"/>
    <w:rsid w:val="0074254A"/>
    <w:pPr>
      <w:spacing w:before="100" w:beforeAutospacing="1" w:after="100" w:afterAutospacing="1" w:line="268" w:lineRule="auto"/>
      <w:jc w:val="left"/>
    </w:pPr>
    <w:rPr>
      <w:rFonts w:ascii="Calibri" w:hAnsi="Calibri"/>
      <w:sz w:val="24"/>
      <w:szCs w:val="24"/>
      <w:lang w:eastAsia="cs-CZ"/>
    </w:rPr>
  </w:style>
  <w:style w:type="paragraph" w:customStyle="1" w:styleId="ZKLADN">
    <w:name w:val="ZÁKLADNÍ"/>
    <w:basedOn w:val="Zkladntext"/>
    <w:rsid w:val="00C373E0"/>
    <w:pPr>
      <w:widowControl w:val="0"/>
      <w:suppressAutoHyphens/>
      <w:spacing w:line="280" w:lineRule="atLeast"/>
    </w:pPr>
    <w:rPr>
      <w:rFonts w:ascii="Garamond" w:hAnsi="Garamond"/>
      <w:kern w:val="1"/>
      <w:sz w:val="24"/>
      <w:lang w:val="x-none" w:eastAsia="ar-SA"/>
    </w:rPr>
  </w:style>
  <w:style w:type="paragraph" w:styleId="Zkladntext">
    <w:name w:val="Body Text"/>
    <w:basedOn w:val="Normln"/>
    <w:link w:val="ZkladntextChar"/>
    <w:semiHidden/>
    <w:unhideWhenUsed/>
    <w:rsid w:val="00C373E0"/>
  </w:style>
  <w:style w:type="character" w:customStyle="1" w:styleId="ZkladntextChar">
    <w:name w:val="Základní text Char"/>
    <w:basedOn w:val="Standardnpsmoodstavce"/>
    <w:link w:val="Zkladntext"/>
    <w:semiHidden/>
    <w:rsid w:val="00C373E0"/>
    <w:rPr>
      <w:sz w:val="22"/>
      <w:lang w:eastAsia="en-US"/>
    </w:rPr>
  </w:style>
  <w:style w:type="character" w:customStyle="1" w:styleId="ZhlavChar1">
    <w:name w:val="Záhlaví Char1"/>
    <w:uiPriority w:val="99"/>
    <w:rsid w:val="00C373E0"/>
    <w:rPr>
      <w:rFonts w:ascii="Arial" w:hAnsi="Arial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5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212</Words>
  <Characters>1257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NABÍDKY</vt:lpstr>
      <vt:lpstr>KRYCÍ LIST NABÍDKY</vt:lpstr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Lucie Wesková</dc:creator>
  <cp:lastModifiedBy>Lucie Wesková</cp:lastModifiedBy>
  <cp:revision>17</cp:revision>
  <cp:lastPrinted>2018-01-05T15:06:00Z</cp:lastPrinted>
  <dcterms:created xsi:type="dcterms:W3CDTF">2017-10-23T22:23:00Z</dcterms:created>
  <dcterms:modified xsi:type="dcterms:W3CDTF">2018-08-07T10:45:00Z</dcterms:modified>
</cp:coreProperties>
</file>